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0F" w:rsidRDefault="00112D0F" w:rsidP="00112D0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1463232" cy="11620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T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641" cy="1163169"/>
                    </a:xfrm>
                    <a:prstGeom prst="rect">
                      <a:avLst/>
                    </a:prstGeom>
                  </pic:spPr>
                </pic:pic>
              </a:graphicData>
            </a:graphic>
          </wp:inline>
        </w:drawing>
      </w:r>
    </w:p>
    <w:p w:rsidR="00112D0F" w:rsidRDefault="00112D0F" w:rsidP="00112D0F">
      <w:pPr>
        <w:spacing w:before="100" w:beforeAutospacing="1" w:after="100" w:afterAutospacing="1" w:line="240" w:lineRule="auto"/>
        <w:outlineLvl w:val="2"/>
        <w:rPr>
          <w:rFonts w:ascii="Times New Roman" w:eastAsia="Times New Roman" w:hAnsi="Times New Roman" w:cs="Times New Roman"/>
          <w:b/>
          <w:bCs/>
          <w:sz w:val="27"/>
          <w:szCs w:val="27"/>
        </w:rPr>
      </w:pPr>
      <w:r>
        <w:t xml:space="preserve">All Teachers Talking sessions are held from 11:30 a.m. to 12:20 p.m. or 12:30 to 1:20 p.m. </w:t>
      </w:r>
      <w:r>
        <w:br/>
      </w:r>
      <w:r>
        <w:t xml:space="preserve">Free lunch at the Three Crowns Buffet, </w:t>
      </w:r>
      <w:proofErr w:type="gramStart"/>
      <w:r>
        <w:t>then</w:t>
      </w:r>
      <w:proofErr w:type="gramEnd"/>
      <w:r>
        <w:t xml:space="preserve"> meet in St. Peter</w:t>
      </w:r>
      <w:r>
        <w:t>/Heritage</w:t>
      </w:r>
      <w:r>
        <w:t xml:space="preserve"> Room.</w:t>
      </w:r>
    </w:p>
    <w:p w:rsidR="00112D0F" w:rsidRDefault="00112D0F" w:rsidP="00112D0F">
      <w:pPr>
        <w:spacing w:before="100" w:beforeAutospacing="1" w:after="100" w:afterAutospacing="1" w:line="240" w:lineRule="auto"/>
        <w:outlineLvl w:val="2"/>
        <w:rPr>
          <w:rFonts w:ascii="Times New Roman" w:eastAsia="Times New Roman" w:hAnsi="Times New Roman" w:cs="Times New Roman"/>
          <w:b/>
          <w:bCs/>
          <w:sz w:val="27"/>
          <w:szCs w:val="27"/>
        </w:rPr>
      </w:pPr>
    </w:p>
    <w:p w:rsidR="00112D0F" w:rsidRPr="00112D0F" w:rsidRDefault="00112D0F" w:rsidP="00112D0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112D0F">
        <w:rPr>
          <w:rFonts w:ascii="Times New Roman" w:eastAsia="Times New Roman" w:hAnsi="Times New Roman" w:cs="Times New Roman"/>
          <w:b/>
          <w:bCs/>
          <w:sz w:val="27"/>
          <w:szCs w:val="27"/>
        </w:rPr>
        <w:t>2014-2015</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Thursday, September 11, 2014</w:t>
      </w:r>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50 Shades of Grey in the ADA: Reasonable Accommodation and Mental Health</w:t>
      </w:r>
      <w:r w:rsidRPr="00112D0F">
        <w:rPr>
          <w:rFonts w:ascii="Times New Roman" w:eastAsia="Times New Roman" w:hAnsi="Times New Roman" w:cs="Times New Roman"/>
          <w:sz w:val="24"/>
          <w:szCs w:val="24"/>
        </w:rPr>
        <w:br/>
        <w:t xml:space="preserve">Facilitated by Margo </w:t>
      </w:r>
      <w:proofErr w:type="spellStart"/>
      <w:r w:rsidRPr="00112D0F">
        <w:rPr>
          <w:rFonts w:ascii="Times New Roman" w:eastAsia="Times New Roman" w:hAnsi="Times New Roman" w:cs="Times New Roman"/>
          <w:sz w:val="24"/>
          <w:szCs w:val="24"/>
        </w:rPr>
        <w:t>Druschel</w:t>
      </w:r>
      <w:proofErr w:type="spellEnd"/>
      <w:r w:rsidRPr="00112D0F">
        <w:rPr>
          <w:rFonts w:ascii="Times New Roman" w:eastAsia="Times New Roman" w:hAnsi="Times New Roman" w:cs="Times New Roman"/>
          <w:sz w:val="24"/>
          <w:szCs w:val="24"/>
        </w:rPr>
        <w:t xml:space="preserve"> </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Monday, September 15, 2014</w:t>
      </w:r>
      <w:r w:rsidRPr="00112D0F">
        <w:rPr>
          <w:rFonts w:ascii="Times New Roman" w:eastAsia="Times New Roman" w:hAnsi="Times New Roman" w:cs="Times New Roman"/>
          <w:sz w:val="24"/>
          <w:szCs w:val="24"/>
        </w:rPr>
        <w:t xml:space="preserve"> </w:t>
      </w:r>
      <w:r w:rsidRPr="00112D0F">
        <w:rPr>
          <w:rFonts w:ascii="Times New Roman" w:eastAsia="Times New Roman" w:hAnsi="Times New Roman" w:cs="Times New Roman"/>
          <w:sz w:val="27"/>
          <w:szCs w:val="27"/>
        </w:rPr>
        <w:br/>
        <w:t xml:space="preserve">Writing Effective Tenure/Promotion/3rd Year Review Letters </w:t>
      </w:r>
      <w:r w:rsidRPr="00112D0F">
        <w:rPr>
          <w:rFonts w:ascii="Times New Roman" w:eastAsia="Times New Roman" w:hAnsi="Times New Roman" w:cs="Times New Roman"/>
          <w:sz w:val="24"/>
          <w:szCs w:val="24"/>
        </w:rPr>
        <w:br/>
        <w:t xml:space="preserve">One singular element of the tenure/promotion/3rd year review process at </w:t>
      </w:r>
      <w:proofErr w:type="spellStart"/>
      <w:r w:rsidRPr="00112D0F">
        <w:rPr>
          <w:rFonts w:ascii="Times New Roman" w:eastAsia="Times New Roman" w:hAnsi="Times New Roman" w:cs="Times New Roman"/>
          <w:sz w:val="24"/>
          <w:szCs w:val="24"/>
        </w:rPr>
        <w:t>Gustavus</w:t>
      </w:r>
      <w:proofErr w:type="spellEnd"/>
      <w:r w:rsidRPr="00112D0F">
        <w:rPr>
          <w:rFonts w:ascii="Times New Roman" w:eastAsia="Times New Roman" w:hAnsi="Times New Roman" w:cs="Times New Roman"/>
          <w:sz w:val="24"/>
          <w:szCs w:val="24"/>
        </w:rPr>
        <w:t xml:space="preserve"> is the invitation (and sometimes requirement) that faculty write letters for their colleagues undergoing review. Beyond the request that "letters should address the candidate's qualifications for the criteria", we receive little guidance about how to write letters that the Personnel Committee and 3rd Year Review Committee find useful in the review process. All of that changes now! Join current and former Personnel Committee members for a conversation about the characteristics of effective review letters, what works, what to avoid, and lots more.</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Thursday, October 9, 2014 </w:t>
      </w:r>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I Thought They Learned That in High School</w:t>
      </w:r>
      <w:proofErr w:type="gramStart"/>
      <w:r w:rsidRPr="00112D0F">
        <w:rPr>
          <w:rFonts w:ascii="Times New Roman" w:eastAsia="Times New Roman" w:hAnsi="Times New Roman" w:cs="Times New Roman"/>
          <w:sz w:val="24"/>
          <w:szCs w:val="24"/>
        </w:rPr>
        <w:t>!:</w:t>
      </w:r>
      <w:proofErr w:type="gramEnd"/>
      <w:r w:rsidRPr="00112D0F">
        <w:rPr>
          <w:rFonts w:ascii="Times New Roman" w:eastAsia="Times New Roman" w:hAnsi="Times New Roman" w:cs="Times New Roman"/>
          <w:sz w:val="24"/>
          <w:szCs w:val="24"/>
        </w:rPr>
        <w:t xml:space="preserve"> Strategies for Teaching First Year Students </w:t>
      </w:r>
      <w:r w:rsidRPr="00112D0F">
        <w:rPr>
          <w:rFonts w:ascii="Times New Roman" w:eastAsia="Times New Roman" w:hAnsi="Times New Roman" w:cs="Times New Roman"/>
          <w:sz w:val="24"/>
          <w:szCs w:val="24"/>
        </w:rPr>
        <w:br/>
        <w:t>Facilitated by Kate Knutson</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Thursday, November 6, 2014</w:t>
      </w:r>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Talking Trigger Warnings</w:t>
      </w:r>
      <w:r w:rsidRPr="00112D0F">
        <w:rPr>
          <w:rFonts w:ascii="Times New Roman" w:eastAsia="Times New Roman" w:hAnsi="Times New Roman" w:cs="Times New Roman"/>
          <w:sz w:val="24"/>
          <w:szCs w:val="24"/>
        </w:rPr>
        <w:br/>
        <w:t>Facilitated by Phil Voight</w:t>
      </w:r>
      <w:r w:rsidRPr="00112D0F">
        <w:rPr>
          <w:rFonts w:ascii="Times New Roman" w:eastAsia="Times New Roman" w:hAnsi="Times New Roman" w:cs="Times New Roman"/>
          <w:b/>
          <w:bCs/>
          <w:sz w:val="24"/>
          <w:szCs w:val="24"/>
        </w:rPr>
        <w:t xml:space="preserve"> </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Tuesday, November 18, 2014</w:t>
      </w:r>
      <w:r w:rsidRPr="00112D0F">
        <w:rPr>
          <w:rFonts w:ascii="Times New Roman" w:eastAsia="Times New Roman" w:hAnsi="Times New Roman" w:cs="Times New Roman"/>
          <w:sz w:val="24"/>
          <w:szCs w:val="24"/>
        </w:rPr>
        <w:t xml:space="preserve"> (President's Dining Room)</w:t>
      </w:r>
      <w:r w:rsidRPr="00112D0F">
        <w:rPr>
          <w:rFonts w:ascii="Times New Roman" w:eastAsia="Times New Roman" w:hAnsi="Times New Roman" w:cs="Times New Roman"/>
          <w:sz w:val="24"/>
          <w:szCs w:val="24"/>
        </w:rPr>
        <w:br/>
        <w:t xml:space="preserve">How to Construct an Effective RSC or Presidential Student/Faculty Collaboration Grant Application </w:t>
      </w:r>
      <w:r w:rsidRPr="00112D0F">
        <w:rPr>
          <w:rFonts w:ascii="Times New Roman" w:eastAsia="Times New Roman" w:hAnsi="Times New Roman" w:cs="Times New Roman"/>
          <w:sz w:val="24"/>
          <w:szCs w:val="24"/>
        </w:rPr>
        <w:br/>
        <w:t>This session will cover guidelines for RSC and Presidential grants, including deadlines, kinds of projects appropriate for these grants, and advice on crafting a successful application. We will also have a couple of Presidential grant recipients to talk about how they included students in their research. Please come with any questions you may have about these grants.</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Tuesday, December 9, 2014        (TT and NFO</w:t>
      </w:r>
      <w:proofErr w:type="gramStart"/>
      <w:r w:rsidRPr="00112D0F">
        <w:rPr>
          <w:rFonts w:ascii="Times New Roman" w:eastAsia="Times New Roman" w:hAnsi="Times New Roman" w:cs="Times New Roman"/>
          <w:b/>
          <w:bCs/>
          <w:sz w:val="24"/>
          <w:szCs w:val="24"/>
        </w:rPr>
        <w:t>)</w:t>
      </w:r>
      <w:proofErr w:type="gramEnd"/>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 xml:space="preserve">Interdisciplinary Programs - </w:t>
      </w:r>
      <w:proofErr w:type="spellStart"/>
      <w:r w:rsidRPr="00112D0F">
        <w:rPr>
          <w:rFonts w:ascii="Times New Roman" w:eastAsia="Times New Roman" w:hAnsi="Times New Roman" w:cs="Times New Roman"/>
          <w:sz w:val="24"/>
          <w:szCs w:val="24"/>
        </w:rPr>
        <w:t>Interdisciplinarity</w:t>
      </w:r>
      <w:proofErr w:type="spellEnd"/>
      <w:r w:rsidRPr="00112D0F">
        <w:rPr>
          <w:rFonts w:ascii="Times New Roman" w:eastAsia="Times New Roman" w:hAnsi="Times New Roman" w:cs="Times New Roman"/>
          <w:sz w:val="24"/>
          <w:szCs w:val="24"/>
        </w:rPr>
        <w:t xml:space="preserve"> is an integrative and cross-disciplinary</w:t>
      </w:r>
      <w:r w:rsidRPr="00112D0F">
        <w:rPr>
          <w:rFonts w:ascii="Times New Roman" w:eastAsia="Times New Roman" w:hAnsi="Times New Roman" w:cs="Times New Roman"/>
          <w:sz w:val="24"/>
          <w:szCs w:val="24"/>
          <w:u w:val="single"/>
        </w:rPr>
        <w:t xml:space="preserve"> appro</w:t>
      </w:r>
      <w:r w:rsidRPr="00112D0F">
        <w:rPr>
          <w:rFonts w:ascii="Times New Roman" w:eastAsia="Times New Roman" w:hAnsi="Times New Roman" w:cs="Times New Roman"/>
          <w:sz w:val="24"/>
          <w:szCs w:val="24"/>
        </w:rPr>
        <w:t xml:space="preserve">ach to learn about the world. Students at </w:t>
      </w:r>
      <w:proofErr w:type="spellStart"/>
      <w:r w:rsidRPr="00112D0F">
        <w:rPr>
          <w:rFonts w:ascii="Times New Roman" w:eastAsia="Times New Roman" w:hAnsi="Times New Roman" w:cs="Times New Roman"/>
          <w:sz w:val="24"/>
          <w:szCs w:val="24"/>
        </w:rPr>
        <w:t>Gustavus</w:t>
      </w:r>
      <w:proofErr w:type="spellEnd"/>
      <w:r w:rsidRPr="00112D0F">
        <w:rPr>
          <w:rFonts w:ascii="Times New Roman" w:eastAsia="Times New Roman" w:hAnsi="Times New Roman" w:cs="Times New Roman"/>
          <w:sz w:val="24"/>
          <w:szCs w:val="24"/>
        </w:rPr>
        <w:t xml:space="preserve"> Adolphus have multiple opportunities to engage in interdisciplinary educational experiences including majors, minors and study abroad experiences. Come learn about some of these programs and meet/reconnect with colleagues involved in them.</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lastRenderedPageBreak/>
        <w:t>Thursday, January 22, 2015 (Heritage Room)</w:t>
      </w:r>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Letting Go for Learning: When Student Reciprocity Fails to Deliver</w:t>
      </w:r>
      <w:r w:rsidRPr="00112D0F">
        <w:rPr>
          <w:rFonts w:ascii="Times New Roman" w:eastAsia="Times New Roman" w:hAnsi="Times New Roman" w:cs="Times New Roman"/>
          <w:sz w:val="24"/>
          <w:szCs w:val="24"/>
        </w:rPr>
        <w:br/>
        <w:t xml:space="preserve">Reciprocity in civic engagement means offering meaningful value to our community partners as they offer learning opportunities for our students. Real ownership over project outcomes requires students to be primary agents in creating value for the community partner. What are our pedagogical opportunities that allow students to own potentially substandard performance on their deliverables when it could negatively impact relationships among Community Based Learning stakeholders? We facilitate this conversation based on our own diverse experiences of how we manage students’ ownership of their responsibilities with our community partners. </w:t>
      </w:r>
      <w:r w:rsidRPr="00112D0F">
        <w:rPr>
          <w:rFonts w:ascii="Times New Roman" w:eastAsia="Times New Roman" w:hAnsi="Times New Roman" w:cs="Times New Roman"/>
          <w:sz w:val="24"/>
          <w:szCs w:val="24"/>
        </w:rPr>
        <w:br/>
        <w:t xml:space="preserve">Facilitated by: Kyle </w:t>
      </w:r>
      <w:proofErr w:type="spellStart"/>
      <w:r w:rsidRPr="00112D0F">
        <w:rPr>
          <w:rFonts w:ascii="Times New Roman" w:eastAsia="Times New Roman" w:hAnsi="Times New Roman" w:cs="Times New Roman"/>
          <w:sz w:val="24"/>
          <w:szCs w:val="24"/>
        </w:rPr>
        <w:t>Momsen</w:t>
      </w:r>
      <w:proofErr w:type="spellEnd"/>
      <w:r w:rsidRPr="00112D0F">
        <w:rPr>
          <w:rFonts w:ascii="Times New Roman" w:eastAsia="Times New Roman" w:hAnsi="Times New Roman" w:cs="Times New Roman"/>
          <w:sz w:val="24"/>
          <w:szCs w:val="24"/>
        </w:rPr>
        <w:t xml:space="preserve"> and Kathy Lund Dean</w:t>
      </w:r>
      <w:r w:rsidRPr="00112D0F">
        <w:rPr>
          <w:rFonts w:ascii="Times New Roman" w:eastAsia="Times New Roman" w:hAnsi="Times New Roman" w:cs="Times New Roman"/>
          <w:b/>
          <w:bCs/>
          <w:sz w:val="24"/>
          <w:szCs w:val="24"/>
        </w:rPr>
        <w:t xml:space="preserve">                          </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Thursday, February 26, 2015</w:t>
      </w:r>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 xml:space="preserve">“Did I really just say that?” </w:t>
      </w:r>
      <w:proofErr w:type="gramStart"/>
      <w:r w:rsidRPr="00112D0F">
        <w:rPr>
          <w:rFonts w:ascii="Times New Roman" w:eastAsia="Times New Roman" w:hAnsi="Times New Roman" w:cs="Times New Roman"/>
          <w:sz w:val="24"/>
          <w:szCs w:val="24"/>
        </w:rPr>
        <w:t>Language in the Classroom.</w:t>
      </w:r>
      <w:proofErr w:type="gramEnd"/>
      <w:r w:rsidRPr="00112D0F">
        <w:rPr>
          <w:rFonts w:ascii="Times New Roman" w:eastAsia="Times New Roman" w:hAnsi="Times New Roman" w:cs="Times New Roman"/>
          <w:sz w:val="24"/>
          <w:szCs w:val="24"/>
        </w:rPr>
        <w:t xml:space="preserve"> Have you ever found yourself saying something inappropriate in class like “you guys” or “Are you deaf?” or other cringe-inducing things, where you wish you could take it back? Or do you hear students using inappropriate language and wonder how to address it? Come have lunch and learn about how to recognize your own language biases, leave them at the classroom door, deal with them when they slip into the room, and maybe even get rid of them completely! We will address two issues: what language do we use without thinking? How can we respond effectively when we do so? </w:t>
      </w:r>
      <w:r w:rsidRPr="00112D0F">
        <w:rPr>
          <w:rFonts w:ascii="Times New Roman" w:eastAsia="Times New Roman" w:hAnsi="Times New Roman" w:cs="Times New Roman"/>
          <w:sz w:val="24"/>
          <w:szCs w:val="24"/>
        </w:rPr>
        <w:br/>
      </w:r>
      <w:proofErr w:type="spellStart"/>
      <w:r w:rsidRPr="00112D0F">
        <w:rPr>
          <w:rFonts w:ascii="Times New Roman" w:eastAsia="Times New Roman" w:hAnsi="Times New Roman" w:cs="Times New Roman"/>
          <w:sz w:val="24"/>
          <w:szCs w:val="24"/>
        </w:rPr>
        <w:t>Faciliatated</w:t>
      </w:r>
      <w:proofErr w:type="spellEnd"/>
      <w:r w:rsidRPr="00112D0F">
        <w:rPr>
          <w:rFonts w:ascii="Times New Roman" w:eastAsia="Times New Roman" w:hAnsi="Times New Roman" w:cs="Times New Roman"/>
          <w:sz w:val="24"/>
          <w:szCs w:val="24"/>
        </w:rPr>
        <w:t xml:space="preserve"> by: </w:t>
      </w:r>
      <w:proofErr w:type="spellStart"/>
      <w:r w:rsidRPr="00112D0F">
        <w:rPr>
          <w:rFonts w:ascii="Times New Roman" w:eastAsia="Times New Roman" w:hAnsi="Times New Roman" w:cs="Times New Roman"/>
          <w:sz w:val="24"/>
          <w:szCs w:val="24"/>
        </w:rPr>
        <w:t>Thia</w:t>
      </w:r>
      <w:proofErr w:type="spellEnd"/>
      <w:r w:rsidRPr="00112D0F">
        <w:rPr>
          <w:rFonts w:ascii="Times New Roman" w:eastAsia="Times New Roman" w:hAnsi="Times New Roman" w:cs="Times New Roman"/>
          <w:sz w:val="24"/>
          <w:szCs w:val="24"/>
        </w:rPr>
        <w:t xml:space="preserve"> Cooper</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Thursday, March 12, 2015</w:t>
      </w:r>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 xml:space="preserve">Topic: Preparing Students for Nationally Competitive Fellowships. </w:t>
      </w:r>
      <w:proofErr w:type="spellStart"/>
      <w:r w:rsidRPr="00112D0F">
        <w:rPr>
          <w:rFonts w:ascii="Times New Roman" w:eastAsia="Times New Roman" w:hAnsi="Times New Roman" w:cs="Times New Roman"/>
          <w:sz w:val="24"/>
          <w:szCs w:val="24"/>
        </w:rPr>
        <w:t>Gustavus</w:t>
      </w:r>
      <w:proofErr w:type="spellEnd"/>
      <w:r w:rsidRPr="00112D0F">
        <w:rPr>
          <w:rFonts w:ascii="Times New Roman" w:eastAsia="Times New Roman" w:hAnsi="Times New Roman" w:cs="Times New Roman"/>
          <w:sz w:val="24"/>
          <w:szCs w:val="24"/>
        </w:rPr>
        <w:t xml:space="preserve"> students are eligible to apply for a variety of nationally competitive fellowships to cover tuition costs at </w:t>
      </w:r>
      <w:proofErr w:type="spellStart"/>
      <w:r w:rsidRPr="00112D0F">
        <w:rPr>
          <w:rFonts w:ascii="Times New Roman" w:eastAsia="Times New Roman" w:hAnsi="Times New Roman" w:cs="Times New Roman"/>
          <w:sz w:val="24"/>
          <w:szCs w:val="24"/>
        </w:rPr>
        <w:t>Gustavus</w:t>
      </w:r>
      <w:proofErr w:type="spellEnd"/>
      <w:r w:rsidRPr="00112D0F">
        <w:rPr>
          <w:rFonts w:ascii="Times New Roman" w:eastAsia="Times New Roman" w:hAnsi="Times New Roman" w:cs="Times New Roman"/>
          <w:sz w:val="24"/>
          <w:szCs w:val="24"/>
        </w:rPr>
        <w:t xml:space="preserve">, post-graduate endeavors, and/or study abroad activities. This session will highlight some of the available fellowships, discuss how to identify and recruit student applicants, and cover how to effectively write letters of recommendation for these fellowships. </w:t>
      </w:r>
      <w:r w:rsidRPr="00112D0F">
        <w:rPr>
          <w:rFonts w:ascii="Times New Roman" w:eastAsia="Times New Roman" w:hAnsi="Times New Roman" w:cs="Times New Roman"/>
          <w:sz w:val="24"/>
          <w:szCs w:val="24"/>
        </w:rPr>
        <w:br/>
        <w:t xml:space="preserve">Facilitated by: Amanda </w:t>
      </w:r>
      <w:proofErr w:type="spellStart"/>
      <w:r w:rsidRPr="00112D0F">
        <w:rPr>
          <w:rFonts w:ascii="Times New Roman" w:eastAsia="Times New Roman" w:hAnsi="Times New Roman" w:cs="Times New Roman"/>
          <w:sz w:val="24"/>
          <w:szCs w:val="24"/>
        </w:rPr>
        <w:t>Nienow</w:t>
      </w:r>
      <w:proofErr w:type="spellEnd"/>
      <w:r w:rsidRPr="00112D0F">
        <w:rPr>
          <w:rFonts w:ascii="Times New Roman" w:eastAsia="Times New Roman" w:hAnsi="Times New Roman" w:cs="Times New Roman"/>
          <w:sz w:val="24"/>
          <w:szCs w:val="24"/>
        </w:rPr>
        <w:t xml:space="preserve"> </w:t>
      </w:r>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Tuesday, March 24, 2015</w:t>
      </w:r>
      <w:r w:rsidRPr="00112D0F">
        <w:rPr>
          <w:rFonts w:ascii="Times New Roman" w:eastAsia="Times New Roman" w:hAnsi="Times New Roman" w:cs="Times New Roman"/>
          <w:sz w:val="24"/>
          <w:szCs w:val="24"/>
        </w:rPr>
        <w:br/>
        <w:t xml:space="preserve">J-term </w:t>
      </w:r>
      <w:proofErr w:type="gramStart"/>
      <w:r w:rsidRPr="00112D0F">
        <w:rPr>
          <w:rFonts w:ascii="Times New Roman" w:eastAsia="Times New Roman" w:hAnsi="Times New Roman" w:cs="Times New Roman"/>
          <w:sz w:val="24"/>
          <w:szCs w:val="24"/>
        </w:rPr>
        <w:t>Abroad</w:t>
      </w:r>
      <w:proofErr w:type="gramEnd"/>
      <w:r w:rsidRPr="00112D0F">
        <w:rPr>
          <w:rFonts w:ascii="Times New Roman" w:eastAsia="Times New Roman" w:hAnsi="Times New Roman" w:cs="Times New Roman"/>
          <w:sz w:val="24"/>
          <w:szCs w:val="24"/>
        </w:rPr>
        <w:t xml:space="preserve"> for novices</w:t>
      </w:r>
      <w:r w:rsidRPr="00112D0F">
        <w:rPr>
          <w:rFonts w:ascii="Times New Roman" w:eastAsia="Times New Roman" w:hAnsi="Times New Roman" w:cs="Times New Roman"/>
          <w:sz w:val="24"/>
          <w:szCs w:val="24"/>
        </w:rPr>
        <w:br/>
        <w:t xml:space="preserve">Ever wondered about teaching a January course abroad? </w:t>
      </w:r>
      <w:proofErr w:type="gramStart"/>
      <w:r w:rsidRPr="00112D0F">
        <w:rPr>
          <w:rFonts w:ascii="Times New Roman" w:eastAsia="Times New Roman" w:hAnsi="Times New Roman" w:cs="Times New Roman"/>
          <w:sz w:val="24"/>
          <w:szCs w:val="24"/>
        </w:rPr>
        <w:t>Unsure about this process because you've never traveled with students?</w:t>
      </w:r>
      <w:proofErr w:type="gramEnd"/>
      <w:r w:rsidRPr="00112D0F">
        <w:rPr>
          <w:rFonts w:ascii="Times New Roman" w:eastAsia="Times New Roman" w:hAnsi="Times New Roman" w:cs="Times New Roman"/>
          <w:sz w:val="24"/>
          <w:szCs w:val="24"/>
        </w:rPr>
        <w:t xml:space="preserve"> Contemplating how you might put your ideas for an international course into play? Come join colleagues who have developed international January term courses and traveled with students abroad, to hear how these courses are initiated and implemented. Bring ideas and questions!  </w:t>
      </w:r>
      <w:r w:rsidRPr="00112D0F">
        <w:rPr>
          <w:rFonts w:ascii="Times New Roman" w:eastAsia="Times New Roman" w:hAnsi="Times New Roman" w:cs="Times New Roman"/>
          <w:sz w:val="24"/>
          <w:szCs w:val="24"/>
        </w:rPr>
        <w:br/>
        <w:t xml:space="preserve">Facilitated by: Deb </w:t>
      </w:r>
      <w:proofErr w:type="spellStart"/>
      <w:r w:rsidRPr="00112D0F">
        <w:rPr>
          <w:rFonts w:ascii="Times New Roman" w:eastAsia="Times New Roman" w:hAnsi="Times New Roman" w:cs="Times New Roman"/>
          <w:sz w:val="24"/>
          <w:szCs w:val="24"/>
        </w:rPr>
        <w:t>Pitton</w:t>
      </w:r>
      <w:proofErr w:type="spellEnd"/>
    </w:p>
    <w:p w:rsidR="00112D0F" w:rsidRPr="00112D0F" w:rsidRDefault="00112D0F" w:rsidP="00112D0F">
      <w:pPr>
        <w:spacing w:before="100" w:beforeAutospacing="1" w:after="100" w:afterAutospacing="1" w:line="240" w:lineRule="auto"/>
        <w:rPr>
          <w:rFonts w:ascii="Times New Roman" w:eastAsia="Times New Roman" w:hAnsi="Times New Roman" w:cs="Times New Roman"/>
          <w:sz w:val="24"/>
          <w:szCs w:val="24"/>
        </w:rPr>
      </w:pPr>
      <w:r w:rsidRPr="00112D0F">
        <w:rPr>
          <w:rFonts w:ascii="Times New Roman" w:eastAsia="Times New Roman" w:hAnsi="Times New Roman" w:cs="Times New Roman"/>
          <w:b/>
          <w:bCs/>
          <w:sz w:val="24"/>
          <w:szCs w:val="24"/>
        </w:rPr>
        <w:t xml:space="preserve">Thursday, April 9, 2015 </w:t>
      </w:r>
      <w:r w:rsidRPr="00112D0F">
        <w:rPr>
          <w:rFonts w:ascii="Times New Roman" w:eastAsia="Times New Roman" w:hAnsi="Times New Roman" w:cs="Times New Roman"/>
          <w:sz w:val="24"/>
          <w:szCs w:val="24"/>
        </w:rPr>
        <w:t xml:space="preserve">11:30 Session only </w:t>
      </w:r>
      <w:r w:rsidRPr="00112D0F">
        <w:rPr>
          <w:rFonts w:ascii="Times New Roman" w:eastAsia="Times New Roman" w:hAnsi="Times New Roman" w:cs="Times New Roman"/>
          <w:b/>
          <w:bCs/>
          <w:sz w:val="24"/>
          <w:szCs w:val="24"/>
        </w:rPr>
        <w:t>(President's Dining Room</w:t>
      </w:r>
      <w:proofErr w:type="gramStart"/>
      <w:r w:rsidRPr="00112D0F">
        <w:rPr>
          <w:rFonts w:ascii="Times New Roman" w:eastAsia="Times New Roman" w:hAnsi="Times New Roman" w:cs="Times New Roman"/>
          <w:b/>
          <w:bCs/>
          <w:sz w:val="24"/>
          <w:szCs w:val="24"/>
        </w:rPr>
        <w:t>)</w:t>
      </w:r>
      <w:proofErr w:type="gramEnd"/>
      <w:r w:rsidRPr="00112D0F">
        <w:rPr>
          <w:rFonts w:ascii="Times New Roman" w:eastAsia="Times New Roman" w:hAnsi="Times New Roman" w:cs="Times New Roman"/>
          <w:b/>
          <w:bCs/>
          <w:sz w:val="24"/>
          <w:szCs w:val="24"/>
        </w:rPr>
        <w:br/>
      </w:r>
      <w:r w:rsidRPr="00112D0F">
        <w:rPr>
          <w:rFonts w:ascii="Times New Roman" w:eastAsia="Times New Roman" w:hAnsi="Times New Roman" w:cs="Times New Roman"/>
          <w:sz w:val="24"/>
          <w:szCs w:val="24"/>
        </w:rPr>
        <w:t>Metacognition: The hidden key to learning?</w:t>
      </w:r>
      <w:r w:rsidRPr="00112D0F">
        <w:rPr>
          <w:rFonts w:ascii="Times New Roman" w:eastAsia="Times New Roman" w:hAnsi="Times New Roman" w:cs="Times New Roman"/>
          <w:sz w:val="24"/>
          <w:szCs w:val="24"/>
        </w:rPr>
        <w:br/>
        <w:t xml:space="preserve">Effective learning involves setting appropriate goals, accurately evaluating one's developing understanding, and adapting learning strategies as needed. These activities are “metacognitive” in nature and while critically important in learning, they are often overlooked. This Teacher’s Talking will offer specific, easy-to-implement strategies that support student metacognition. Come have lunch and engage in conversations about implementing strategies that support metacognition in student learning across a variety of disciplines. </w:t>
      </w:r>
      <w:r w:rsidRPr="00112D0F">
        <w:rPr>
          <w:rFonts w:ascii="Times New Roman" w:eastAsia="Times New Roman" w:hAnsi="Times New Roman" w:cs="Times New Roman"/>
          <w:sz w:val="24"/>
          <w:szCs w:val="24"/>
        </w:rPr>
        <w:br/>
        <w:t>Facilitated by: Dan Moos</w:t>
      </w:r>
    </w:p>
    <w:p w:rsidR="004743DD" w:rsidRDefault="004743DD"/>
    <w:sectPr w:rsidR="004743DD" w:rsidSect="00112D0F">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0F"/>
    <w:rsid w:val="00112D0F"/>
    <w:rsid w:val="0047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4589</Characters>
  <Application>Microsoft Office Word</Application>
  <DocSecurity>0</DocSecurity>
  <Lines>38</Lines>
  <Paragraphs>10</Paragraphs>
  <ScaleCrop>false</ScaleCrop>
  <Company>Gustavus Adolphus College</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2015-04-08T15:05:00Z</dcterms:created>
  <dcterms:modified xsi:type="dcterms:W3CDTF">2015-04-08T15:07:00Z</dcterms:modified>
</cp:coreProperties>
</file>