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F5" w:rsidRPr="00BA7475" w:rsidRDefault="005C62D2" w:rsidP="00475D88">
      <w:pPr>
        <w:contextualSpacing/>
        <w:jc w:val="center"/>
        <w:rPr>
          <w:b/>
          <w:sz w:val="22"/>
          <w:szCs w:val="22"/>
        </w:rPr>
      </w:pPr>
      <w:bookmarkStart w:id="0" w:name="_GoBack"/>
      <w:bookmarkEnd w:id="0"/>
      <w:r w:rsidRPr="00BA7475">
        <w:rPr>
          <w:b/>
          <w:sz w:val="22"/>
          <w:szCs w:val="22"/>
        </w:rPr>
        <w:t xml:space="preserve">REL </w:t>
      </w:r>
      <w:r w:rsidR="00354A4A" w:rsidRPr="00BA7475">
        <w:rPr>
          <w:b/>
          <w:sz w:val="22"/>
          <w:szCs w:val="22"/>
        </w:rPr>
        <w:t>212</w:t>
      </w:r>
      <w:r w:rsidRPr="00BA7475">
        <w:rPr>
          <w:b/>
          <w:sz w:val="22"/>
          <w:szCs w:val="22"/>
        </w:rPr>
        <w:t xml:space="preserve">: </w:t>
      </w:r>
      <w:r w:rsidR="00354A4A" w:rsidRPr="00BA7475">
        <w:rPr>
          <w:b/>
          <w:sz w:val="22"/>
          <w:szCs w:val="22"/>
        </w:rPr>
        <w:t>Christian Theologies</w:t>
      </w:r>
    </w:p>
    <w:p w:rsidR="005C62D2" w:rsidRPr="00BA7475" w:rsidRDefault="00F30C1A" w:rsidP="00475D88">
      <w:pPr>
        <w:contextualSpacing/>
        <w:jc w:val="center"/>
        <w:rPr>
          <w:b/>
          <w:sz w:val="22"/>
          <w:szCs w:val="22"/>
        </w:rPr>
      </w:pPr>
      <w:r>
        <w:rPr>
          <w:b/>
          <w:sz w:val="22"/>
          <w:szCs w:val="22"/>
        </w:rPr>
        <w:t>Spring 2018</w:t>
      </w:r>
      <w:r w:rsidR="00153F27" w:rsidRPr="00BA7475">
        <w:rPr>
          <w:b/>
          <w:sz w:val="22"/>
          <w:szCs w:val="22"/>
        </w:rPr>
        <w:tab/>
      </w:r>
    </w:p>
    <w:p w:rsidR="005C62D2" w:rsidRPr="00BA7475" w:rsidRDefault="005C62D2" w:rsidP="00475D88">
      <w:pPr>
        <w:contextualSpacing/>
        <w:jc w:val="center"/>
        <w:rPr>
          <w:b/>
          <w:sz w:val="22"/>
          <w:szCs w:val="22"/>
        </w:rPr>
      </w:pPr>
    </w:p>
    <w:p w:rsidR="005C62D2" w:rsidRPr="00BA7475" w:rsidRDefault="005C62D2" w:rsidP="00475D88">
      <w:pPr>
        <w:contextualSpacing/>
        <w:rPr>
          <w:b/>
          <w:sz w:val="22"/>
          <w:szCs w:val="22"/>
          <w:u w:val="single"/>
        </w:rPr>
      </w:pPr>
      <w:r w:rsidRPr="00BA7475">
        <w:rPr>
          <w:b/>
          <w:sz w:val="22"/>
          <w:szCs w:val="22"/>
          <w:u w:val="single"/>
        </w:rPr>
        <w:t>Instructor Information:</w:t>
      </w:r>
    </w:p>
    <w:p w:rsidR="005C62D2" w:rsidRPr="00BA7475" w:rsidRDefault="00F3210E" w:rsidP="00475D88">
      <w:pPr>
        <w:contextualSpacing/>
        <w:rPr>
          <w:sz w:val="22"/>
          <w:szCs w:val="22"/>
        </w:rPr>
      </w:pPr>
      <w:r w:rsidRPr="00BA7475">
        <w:rPr>
          <w:sz w:val="22"/>
          <w:szCs w:val="22"/>
        </w:rPr>
        <w:t>Dr. Sarah Ruble</w:t>
      </w:r>
    </w:p>
    <w:p w:rsidR="005C62D2" w:rsidRPr="00BA7475" w:rsidRDefault="005C62D2" w:rsidP="00475D88">
      <w:pPr>
        <w:contextualSpacing/>
        <w:rPr>
          <w:sz w:val="22"/>
          <w:szCs w:val="22"/>
        </w:rPr>
      </w:pPr>
      <w:r w:rsidRPr="00BA7475">
        <w:rPr>
          <w:sz w:val="22"/>
          <w:szCs w:val="22"/>
        </w:rPr>
        <w:t>Email:</w:t>
      </w:r>
      <w:r w:rsidR="00F3210E" w:rsidRPr="00BA7475">
        <w:rPr>
          <w:sz w:val="22"/>
          <w:szCs w:val="22"/>
        </w:rPr>
        <w:t xml:space="preserve"> sruble</w:t>
      </w:r>
      <w:r w:rsidR="00F90F90" w:rsidRPr="00BA7475">
        <w:rPr>
          <w:sz w:val="22"/>
          <w:szCs w:val="22"/>
        </w:rPr>
        <w:t>@gustavus.edu</w:t>
      </w:r>
    </w:p>
    <w:p w:rsidR="005C62D2" w:rsidRPr="00BA7475" w:rsidRDefault="005C62D2" w:rsidP="00475D88">
      <w:pPr>
        <w:contextualSpacing/>
        <w:rPr>
          <w:sz w:val="22"/>
          <w:szCs w:val="22"/>
        </w:rPr>
      </w:pPr>
      <w:r w:rsidRPr="00BA7475">
        <w:rPr>
          <w:sz w:val="22"/>
          <w:szCs w:val="22"/>
        </w:rPr>
        <w:t>Office Phone:</w:t>
      </w:r>
      <w:r w:rsidR="00D64EFA" w:rsidRPr="00BA7475">
        <w:rPr>
          <w:sz w:val="22"/>
          <w:szCs w:val="22"/>
        </w:rPr>
        <w:t xml:space="preserve"> 933-6163</w:t>
      </w:r>
    </w:p>
    <w:p w:rsidR="00153F27" w:rsidRPr="00BA7475" w:rsidRDefault="005C62D2" w:rsidP="00475D88">
      <w:pPr>
        <w:rPr>
          <w:sz w:val="22"/>
          <w:szCs w:val="22"/>
        </w:rPr>
      </w:pPr>
      <w:r w:rsidRPr="00BA7475">
        <w:rPr>
          <w:sz w:val="22"/>
          <w:szCs w:val="22"/>
        </w:rPr>
        <w:t>Office Hours:</w:t>
      </w:r>
      <w:r w:rsidR="009376D3" w:rsidRPr="00BA7475">
        <w:rPr>
          <w:sz w:val="22"/>
          <w:szCs w:val="22"/>
        </w:rPr>
        <w:t xml:space="preserve"> </w:t>
      </w:r>
      <w:r w:rsidR="00903F05">
        <w:rPr>
          <w:sz w:val="22"/>
          <w:szCs w:val="22"/>
        </w:rPr>
        <w:t>T/W 10:30-11:30</w:t>
      </w:r>
    </w:p>
    <w:p w:rsidR="00153F27" w:rsidRPr="00BA7475" w:rsidRDefault="00D64EFA" w:rsidP="00475D88">
      <w:pPr>
        <w:contextualSpacing/>
        <w:rPr>
          <w:sz w:val="22"/>
          <w:szCs w:val="22"/>
        </w:rPr>
      </w:pPr>
      <w:r w:rsidRPr="00BA7475">
        <w:rPr>
          <w:sz w:val="22"/>
          <w:szCs w:val="22"/>
        </w:rPr>
        <w:t xml:space="preserve"> </w:t>
      </w:r>
    </w:p>
    <w:p w:rsidR="005C62D2" w:rsidRPr="00BA7475" w:rsidRDefault="005C62D2" w:rsidP="00475D88">
      <w:pPr>
        <w:contextualSpacing/>
        <w:rPr>
          <w:sz w:val="22"/>
          <w:szCs w:val="22"/>
          <w:u w:val="single"/>
        </w:rPr>
      </w:pPr>
      <w:r w:rsidRPr="00BA7475">
        <w:rPr>
          <w:b/>
          <w:sz w:val="22"/>
          <w:szCs w:val="22"/>
          <w:u w:val="single"/>
        </w:rPr>
        <w:t>Course Description</w:t>
      </w:r>
      <w:r w:rsidR="00E07DC4" w:rsidRPr="00BA7475">
        <w:rPr>
          <w:b/>
          <w:sz w:val="22"/>
          <w:szCs w:val="22"/>
          <w:u w:val="single"/>
        </w:rPr>
        <w:t>:</w:t>
      </w:r>
    </w:p>
    <w:p w:rsidR="00354A4A" w:rsidRPr="00BA7475" w:rsidRDefault="00354A4A" w:rsidP="00BA7475">
      <w:pPr>
        <w:contextualSpacing/>
        <w:rPr>
          <w:sz w:val="22"/>
          <w:szCs w:val="22"/>
        </w:rPr>
      </w:pPr>
    </w:p>
    <w:p w:rsidR="00354A4A" w:rsidRPr="00BA7475" w:rsidRDefault="00354A4A" w:rsidP="00354A4A">
      <w:pPr>
        <w:rPr>
          <w:noProof/>
          <w:sz w:val="22"/>
          <w:szCs w:val="22"/>
        </w:rPr>
      </w:pPr>
      <w:r w:rsidRPr="00BA7475">
        <w:rPr>
          <w:noProof/>
          <w:sz w:val="22"/>
          <w:szCs w:val="22"/>
        </w:rPr>
        <w:t>This course introduces students to central debates and developments in the history of Christianity. It explores how various Christians have engaged significant questions about God, humanity, and the whole creation. The course also examines complex relationships between Christianity and other religious and philosophical traditions. The course emphasizes the close reading and discussion of primary texts written by classical and contemporary theologians from a variety of Christian traditions and perspectives.</w:t>
      </w:r>
    </w:p>
    <w:p w:rsidR="00354A4A" w:rsidRPr="00BA7475" w:rsidRDefault="00354A4A" w:rsidP="00475D88">
      <w:pPr>
        <w:contextualSpacing/>
        <w:rPr>
          <w:b/>
          <w:sz w:val="22"/>
          <w:szCs w:val="22"/>
          <w:u w:val="single"/>
        </w:rPr>
      </w:pPr>
    </w:p>
    <w:p w:rsidR="00910529" w:rsidRPr="00BA7475" w:rsidRDefault="00910529" w:rsidP="00475D88">
      <w:pPr>
        <w:contextualSpacing/>
        <w:rPr>
          <w:b/>
          <w:sz w:val="22"/>
          <w:szCs w:val="22"/>
          <w:u w:val="single"/>
        </w:rPr>
      </w:pPr>
      <w:r w:rsidRPr="00BA7475">
        <w:rPr>
          <w:b/>
          <w:sz w:val="22"/>
          <w:szCs w:val="22"/>
          <w:u w:val="single"/>
        </w:rPr>
        <w:t>Course Goals</w:t>
      </w:r>
    </w:p>
    <w:p w:rsidR="00354A4A" w:rsidRPr="00BA7475" w:rsidRDefault="00354A4A" w:rsidP="00354A4A">
      <w:pPr>
        <w:suppressAutoHyphens/>
        <w:rPr>
          <w:b/>
          <w:spacing w:val="-2"/>
          <w:sz w:val="22"/>
          <w:szCs w:val="22"/>
        </w:rPr>
      </w:pPr>
    </w:p>
    <w:p w:rsidR="00354A4A" w:rsidRPr="00BA7475" w:rsidRDefault="00354A4A" w:rsidP="00165407">
      <w:pPr>
        <w:pStyle w:val="ListParagraph"/>
        <w:numPr>
          <w:ilvl w:val="0"/>
          <w:numId w:val="3"/>
        </w:numPr>
        <w:suppressAutoHyphens/>
        <w:rPr>
          <w:spacing w:val="-2"/>
          <w:sz w:val="22"/>
          <w:szCs w:val="22"/>
        </w:rPr>
      </w:pPr>
      <w:r w:rsidRPr="00BA7475">
        <w:rPr>
          <w:spacing w:val="-2"/>
          <w:sz w:val="22"/>
          <w:szCs w:val="22"/>
        </w:rPr>
        <w:t>To introduce students to some of the major developments in the history of Christianity and to central themes and questions of Christian theology and practice.</w:t>
      </w:r>
    </w:p>
    <w:p w:rsidR="00354A4A" w:rsidRPr="00BA7475" w:rsidRDefault="00354A4A" w:rsidP="00354A4A">
      <w:pPr>
        <w:numPr>
          <w:ilvl w:val="0"/>
          <w:numId w:val="3"/>
        </w:numPr>
        <w:suppressAutoHyphens/>
        <w:rPr>
          <w:spacing w:val="-2"/>
          <w:sz w:val="22"/>
          <w:szCs w:val="22"/>
        </w:rPr>
      </w:pPr>
      <w:r w:rsidRPr="00BA7475">
        <w:rPr>
          <w:spacing w:val="-2"/>
          <w:sz w:val="22"/>
          <w:szCs w:val="22"/>
        </w:rPr>
        <w:t>To read theological texts closely and to think critically about them.</w:t>
      </w:r>
    </w:p>
    <w:p w:rsidR="00354A4A" w:rsidRPr="00BA7475" w:rsidRDefault="00354A4A" w:rsidP="00354A4A">
      <w:pPr>
        <w:numPr>
          <w:ilvl w:val="0"/>
          <w:numId w:val="3"/>
        </w:numPr>
        <w:suppressAutoHyphens/>
        <w:rPr>
          <w:spacing w:val="-2"/>
          <w:sz w:val="22"/>
          <w:szCs w:val="22"/>
        </w:rPr>
      </w:pPr>
      <w:r w:rsidRPr="00BA7475">
        <w:rPr>
          <w:spacing w:val="-2"/>
          <w:sz w:val="22"/>
          <w:szCs w:val="22"/>
        </w:rPr>
        <w:t>To give students the opportunity to learn more about their own religious and philosophical convictions and questions and to help them be consciously critical about their own values and philosophical or theological commitments as they evaluate various theological arguments regarding major issues of Christian faith and life.</w:t>
      </w:r>
    </w:p>
    <w:p w:rsidR="00354A4A" w:rsidRPr="00BA7475" w:rsidRDefault="00354A4A" w:rsidP="00354A4A">
      <w:pPr>
        <w:numPr>
          <w:ilvl w:val="0"/>
          <w:numId w:val="3"/>
        </w:numPr>
        <w:suppressAutoHyphens/>
        <w:rPr>
          <w:spacing w:val="-2"/>
          <w:sz w:val="22"/>
          <w:szCs w:val="22"/>
        </w:rPr>
      </w:pPr>
      <w:r w:rsidRPr="00BA7475">
        <w:rPr>
          <w:spacing w:val="-2"/>
          <w:sz w:val="22"/>
          <w:szCs w:val="22"/>
        </w:rPr>
        <w:t>To learn how to contribute more creatively and constructively to public debates about religious and ethical issues.</w:t>
      </w:r>
    </w:p>
    <w:p w:rsidR="00165407" w:rsidRPr="00BA7475" w:rsidRDefault="00165407" w:rsidP="00165407">
      <w:pPr>
        <w:suppressAutoHyphens/>
        <w:ind w:left="720"/>
        <w:rPr>
          <w:spacing w:val="-2"/>
          <w:sz w:val="22"/>
          <w:szCs w:val="22"/>
        </w:rPr>
      </w:pPr>
    </w:p>
    <w:p w:rsidR="00354A4A" w:rsidRPr="00BA7475" w:rsidRDefault="00354A4A" w:rsidP="00354A4A">
      <w:pPr>
        <w:suppressAutoHyphens/>
        <w:jc w:val="both"/>
        <w:rPr>
          <w:b/>
          <w:spacing w:val="-2"/>
          <w:sz w:val="22"/>
          <w:szCs w:val="22"/>
        </w:rPr>
      </w:pPr>
      <w:r w:rsidRPr="00BA7475">
        <w:rPr>
          <w:b/>
          <w:spacing w:val="-2"/>
          <w:sz w:val="22"/>
          <w:szCs w:val="22"/>
        </w:rPr>
        <w:t xml:space="preserve">By doing the work for the course and actively participating in the discussions, students have the opportunity to:  </w:t>
      </w:r>
    </w:p>
    <w:p w:rsidR="00165407" w:rsidRPr="00BA7475" w:rsidRDefault="00354A4A" w:rsidP="00165407">
      <w:pPr>
        <w:pStyle w:val="ListParagraph"/>
        <w:numPr>
          <w:ilvl w:val="0"/>
          <w:numId w:val="6"/>
        </w:numPr>
        <w:tabs>
          <w:tab w:val="left" w:pos="90"/>
        </w:tabs>
        <w:suppressAutoHyphens/>
        <w:jc w:val="both"/>
        <w:rPr>
          <w:spacing w:val="-2"/>
          <w:sz w:val="22"/>
          <w:szCs w:val="22"/>
        </w:rPr>
      </w:pPr>
      <w:r w:rsidRPr="00BA7475">
        <w:rPr>
          <w:spacing w:val="-2"/>
          <w:sz w:val="22"/>
          <w:szCs w:val="22"/>
        </w:rPr>
        <w:t>Learn more about Christian theology, the history of Christianity, and vari</w:t>
      </w:r>
      <w:r w:rsidR="00B01DE9" w:rsidRPr="00BA7475">
        <w:rPr>
          <w:spacing w:val="-2"/>
          <w:sz w:val="22"/>
          <w:szCs w:val="22"/>
        </w:rPr>
        <w:t>ous forms of Christianity world</w:t>
      </w:r>
      <w:r w:rsidRPr="00BA7475">
        <w:rPr>
          <w:spacing w:val="-2"/>
          <w:sz w:val="22"/>
          <w:szCs w:val="22"/>
        </w:rPr>
        <w:t>wide.</w:t>
      </w:r>
    </w:p>
    <w:p w:rsidR="00165407" w:rsidRPr="00BA7475" w:rsidRDefault="00354A4A" w:rsidP="00165407">
      <w:pPr>
        <w:pStyle w:val="ListParagraph"/>
        <w:numPr>
          <w:ilvl w:val="0"/>
          <w:numId w:val="6"/>
        </w:numPr>
        <w:tabs>
          <w:tab w:val="left" w:pos="90"/>
        </w:tabs>
        <w:suppressAutoHyphens/>
        <w:jc w:val="both"/>
        <w:rPr>
          <w:spacing w:val="-2"/>
          <w:sz w:val="22"/>
          <w:szCs w:val="22"/>
        </w:rPr>
      </w:pPr>
      <w:r w:rsidRPr="00BA7475">
        <w:rPr>
          <w:spacing w:val="-2"/>
          <w:sz w:val="22"/>
          <w:szCs w:val="22"/>
        </w:rPr>
        <w:t>Learn better how to read carefully and to think critically</w:t>
      </w:r>
    </w:p>
    <w:p w:rsidR="00165407" w:rsidRPr="00BA7475" w:rsidRDefault="00354A4A" w:rsidP="00165407">
      <w:pPr>
        <w:pStyle w:val="ListParagraph"/>
        <w:numPr>
          <w:ilvl w:val="0"/>
          <w:numId w:val="6"/>
        </w:numPr>
        <w:tabs>
          <w:tab w:val="left" w:pos="90"/>
        </w:tabs>
        <w:suppressAutoHyphens/>
        <w:jc w:val="both"/>
        <w:rPr>
          <w:spacing w:val="-2"/>
          <w:sz w:val="22"/>
          <w:szCs w:val="22"/>
        </w:rPr>
      </w:pPr>
      <w:r w:rsidRPr="00BA7475">
        <w:rPr>
          <w:spacing w:val="-2"/>
          <w:sz w:val="22"/>
          <w:szCs w:val="22"/>
        </w:rPr>
        <w:t xml:space="preserve">Reflect more intentionally on one’s own religious or philosophical identity, values, and commitments. </w:t>
      </w:r>
    </w:p>
    <w:p w:rsidR="00354A4A" w:rsidRDefault="00354A4A" w:rsidP="00165407">
      <w:pPr>
        <w:pStyle w:val="ListParagraph"/>
        <w:numPr>
          <w:ilvl w:val="0"/>
          <w:numId w:val="6"/>
        </w:numPr>
        <w:tabs>
          <w:tab w:val="left" w:pos="90"/>
        </w:tabs>
        <w:suppressAutoHyphens/>
        <w:jc w:val="both"/>
        <w:rPr>
          <w:spacing w:val="-2"/>
          <w:sz w:val="22"/>
          <w:szCs w:val="22"/>
        </w:rPr>
      </w:pPr>
      <w:r w:rsidRPr="00BA7475">
        <w:rPr>
          <w:spacing w:val="-2"/>
          <w:sz w:val="22"/>
          <w:szCs w:val="22"/>
        </w:rPr>
        <w:t xml:space="preserve">Write and speak more clearly and persuasively. </w:t>
      </w:r>
    </w:p>
    <w:p w:rsidR="00B4657D" w:rsidRDefault="00B4657D" w:rsidP="00B4657D">
      <w:pPr>
        <w:tabs>
          <w:tab w:val="left" w:pos="90"/>
        </w:tabs>
        <w:suppressAutoHyphens/>
        <w:jc w:val="both"/>
        <w:rPr>
          <w:spacing w:val="-2"/>
          <w:sz w:val="22"/>
          <w:szCs w:val="22"/>
        </w:rPr>
      </w:pPr>
    </w:p>
    <w:p w:rsidR="00B4657D" w:rsidRDefault="00B4657D" w:rsidP="00B4657D">
      <w:pPr>
        <w:tabs>
          <w:tab w:val="left" w:pos="90"/>
        </w:tabs>
        <w:suppressAutoHyphens/>
        <w:jc w:val="both"/>
        <w:rPr>
          <w:spacing w:val="-2"/>
          <w:sz w:val="22"/>
          <w:szCs w:val="22"/>
        </w:rPr>
      </w:pPr>
      <w:r>
        <w:rPr>
          <w:spacing w:val="-2"/>
          <w:sz w:val="22"/>
          <w:szCs w:val="22"/>
        </w:rPr>
        <w:t>This course is a THEOL course, which means that is has the following student learning outcomes:</w:t>
      </w:r>
    </w:p>
    <w:p w:rsidR="00B4657D" w:rsidRDefault="00B4657D" w:rsidP="00B4657D">
      <w:pPr>
        <w:tabs>
          <w:tab w:val="left" w:pos="90"/>
        </w:tabs>
        <w:suppressAutoHyphens/>
        <w:jc w:val="both"/>
        <w:rPr>
          <w:spacing w:val="-2"/>
          <w:sz w:val="22"/>
          <w:szCs w:val="22"/>
        </w:rPr>
      </w:pPr>
    </w:p>
    <w:p w:rsidR="00B4657D" w:rsidRPr="00790B75" w:rsidRDefault="00B4657D" w:rsidP="00B4657D">
      <w:pPr>
        <w:pStyle w:val="ListParagraph"/>
        <w:numPr>
          <w:ilvl w:val="0"/>
          <w:numId w:val="9"/>
        </w:numPr>
        <w:rPr>
          <w:sz w:val="22"/>
          <w:szCs w:val="22"/>
        </w:rPr>
      </w:pPr>
      <w:r w:rsidRPr="00790B75">
        <w:rPr>
          <w:sz w:val="22"/>
          <w:szCs w:val="22"/>
        </w:rPr>
        <w:t>Students will demonstrate a basic understanding of selected historical, contemporary, and emerging expressions of the Christian faith.</w:t>
      </w:r>
    </w:p>
    <w:p w:rsidR="00B4657D" w:rsidRPr="00790B75" w:rsidRDefault="00B4657D" w:rsidP="00B4657D">
      <w:pPr>
        <w:pStyle w:val="ListParagraph"/>
        <w:numPr>
          <w:ilvl w:val="0"/>
          <w:numId w:val="9"/>
        </w:numPr>
        <w:rPr>
          <w:sz w:val="22"/>
          <w:szCs w:val="22"/>
        </w:rPr>
      </w:pPr>
      <w:r w:rsidRPr="00790B75">
        <w:rPr>
          <w:sz w:val="22"/>
          <w:szCs w:val="22"/>
        </w:rPr>
        <w:t>Students will evidence an awareness of critical textual interpretations of the Bible, including the historical contexts in which it was written.</w:t>
      </w:r>
    </w:p>
    <w:p w:rsidR="00B4657D" w:rsidRPr="00790B75" w:rsidRDefault="00B4657D" w:rsidP="00B4657D">
      <w:pPr>
        <w:pStyle w:val="ListParagraph"/>
        <w:numPr>
          <w:ilvl w:val="0"/>
          <w:numId w:val="9"/>
        </w:numPr>
        <w:rPr>
          <w:sz w:val="22"/>
          <w:szCs w:val="22"/>
        </w:rPr>
      </w:pPr>
      <w:r w:rsidRPr="00790B75">
        <w:rPr>
          <w:sz w:val="22"/>
          <w:szCs w:val="22"/>
        </w:rPr>
        <w:t>Students will be able to articulate a basic understanding of the nature of religious language and symbolism.</w:t>
      </w:r>
    </w:p>
    <w:p w:rsidR="00B4657D" w:rsidRPr="00790B75" w:rsidRDefault="00B4657D" w:rsidP="00B4657D">
      <w:pPr>
        <w:pStyle w:val="ListParagraph"/>
        <w:numPr>
          <w:ilvl w:val="0"/>
          <w:numId w:val="9"/>
        </w:numPr>
        <w:rPr>
          <w:sz w:val="22"/>
          <w:szCs w:val="22"/>
        </w:rPr>
      </w:pPr>
      <w:r w:rsidRPr="00790B75">
        <w:rPr>
          <w:sz w:val="22"/>
          <w:szCs w:val="22"/>
        </w:rPr>
        <w:t>Students will be able to recognize and articulate the religious and theological dimensions of cultural, political, and intellectual issues.</w:t>
      </w:r>
    </w:p>
    <w:p w:rsidR="00B4657D" w:rsidRPr="00790B75" w:rsidRDefault="00B4657D" w:rsidP="00B4657D">
      <w:pPr>
        <w:pStyle w:val="ListParagraph"/>
        <w:numPr>
          <w:ilvl w:val="0"/>
          <w:numId w:val="9"/>
        </w:numPr>
        <w:rPr>
          <w:sz w:val="22"/>
          <w:szCs w:val="22"/>
        </w:rPr>
      </w:pPr>
      <w:r w:rsidRPr="00790B75">
        <w:rPr>
          <w:sz w:val="22"/>
          <w:szCs w:val="22"/>
        </w:rPr>
        <w:t>Students will demonstrate a basic understanding of critical interpretations of religious claims.</w:t>
      </w:r>
    </w:p>
    <w:p w:rsidR="00B4657D" w:rsidRPr="00790B75" w:rsidRDefault="00B4657D" w:rsidP="00B4657D">
      <w:pPr>
        <w:pStyle w:val="ListParagraph"/>
        <w:numPr>
          <w:ilvl w:val="0"/>
          <w:numId w:val="9"/>
        </w:numPr>
        <w:rPr>
          <w:sz w:val="22"/>
          <w:szCs w:val="22"/>
        </w:rPr>
      </w:pPr>
      <w:r w:rsidRPr="00790B75">
        <w:rPr>
          <w:sz w:val="22"/>
          <w:szCs w:val="22"/>
        </w:rPr>
        <w:t>Students will think critically about their own religious experience.</w:t>
      </w:r>
      <w:r w:rsidRPr="00790B75">
        <w:rPr>
          <w:sz w:val="22"/>
          <w:szCs w:val="22"/>
        </w:rPr>
        <w:cr/>
      </w:r>
    </w:p>
    <w:p w:rsidR="00B4657D" w:rsidRPr="00B4657D" w:rsidRDefault="00B4657D" w:rsidP="00B4657D">
      <w:pPr>
        <w:tabs>
          <w:tab w:val="left" w:pos="90"/>
        </w:tabs>
        <w:suppressAutoHyphens/>
        <w:jc w:val="both"/>
        <w:rPr>
          <w:spacing w:val="-2"/>
          <w:sz w:val="22"/>
          <w:szCs w:val="22"/>
        </w:rPr>
      </w:pPr>
    </w:p>
    <w:p w:rsidR="00491217" w:rsidRPr="00BA7475" w:rsidRDefault="00491217" w:rsidP="00475D88">
      <w:pPr>
        <w:contextualSpacing/>
        <w:rPr>
          <w:sz w:val="22"/>
          <w:szCs w:val="22"/>
        </w:rPr>
      </w:pPr>
    </w:p>
    <w:p w:rsidR="00491217" w:rsidRPr="00BA7475" w:rsidRDefault="00491217" w:rsidP="00475D88">
      <w:pPr>
        <w:contextualSpacing/>
        <w:rPr>
          <w:sz w:val="22"/>
          <w:szCs w:val="22"/>
        </w:rPr>
      </w:pPr>
      <w:r w:rsidRPr="00BA7475">
        <w:rPr>
          <w:b/>
          <w:sz w:val="22"/>
          <w:szCs w:val="22"/>
          <w:u w:val="single"/>
        </w:rPr>
        <w:lastRenderedPageBreak/>
        <w:t>Required Books and Readings</w:t>
      </w:r>
    </w:p>
    <w:p w:rsidR="00491217" w:rsidRPr="00BA7475" w:rsidRDefault="00491217" w:rsidP="00475D88">
      <w:pPr>
        <w:contextualSpacing/>
        <w:rPr>
          <w:sz w:val="22"/>
          <w:szCs w:val="22"/>
        </w:rPr>
      </w:pPr>
      <w:r w:rsidRPr="00BA7475">
        <w:rPr>
          <w:sz w:val="22"/>
          <w:szCs w:val="22"/>
        </w:rPr>
        <w:t>These books are available for purchase at the BookMark</w:t>
      </w:r>
    </w:p>
    <w:p w:rsidR="00491217" w:rsidRPr="00BA7475" w:rsidRDefault="00491217" w:rsidP="00475D88">
      <w:pPr>
        <w:contextualSpacing/>
        <w:rPr>
          <w:sz w:val="22"/>
          <w:szCs w:val="22"/>
        </w:rPr>
      </w:pPr>
      <w:r w:rsidRPr="00BA7475">
        <w:rPr>
          <w:sz w:val="22"/>
          <w:szCs w:val="22"/>
        </w:rPr>
        <w:t xml:space="preserve">Augustine, </w:t>
      </w:r>
      <w:r w:rsidRPr="00BA7475">
        <w:rPr>
          <w:i/>
          <w:sz w:val="22"/>
          <w:szCs w:val="22"/>
        </w:rPr>
        <w:t>Confesssions</w:t>
      </w:r>
      <w:r w:rsidR="002A74A7" w:rsidRPr="00BA7475">
        <w:rPr>
          <w:sz w:val="22"/>
          <w:szCs w:val="22"/>
        </w:rPr>
        <w:t xml:space="preserve"> (trans. Boulding).</w:t>
      </w:r>
    </w:p>
    <w:p w:rsidR="00491217" w:rsidRPr="00BA7475" w:rsidRDefault="00491217" w:rsidP="00475D88">
      <w:pPr>
        <w:contextualSpacing/>
        <w:rPr>
          <w:sz w:val="22"/>
          <w:szCs w:val="22"/>
        </w:rPr>
      </w:pPr>
      <w:r w:rsidRPr="00BA7475">
        <w:rPr>
          <w:sz w:val="22"/>
          <w:szCs w:val="22"/>
        </w:rPr>
        <w:t xml:space="preserve">Luther, </w:t>
      </w:r>
      <w:r w:rsidRPr="00BA7475">
        <w:rPr>
          <w:i/>
          <w:sz w:val="22"/>
          <w:szCs w:val="22"/>
        </w:rPr>
        <w:t>Freedom of a Christian</w:t>
      </w:r>
      <w:r w:rsidR="002A74A7" w:rsidRPr="00BA7475">
        <w:rPr>
          <w:sz w:val="22"/>
          <w:szCs w:val="22"/>
        </w:rPr>
        <w:t xml:space="preserve"> (trans. Tranvik).</w:t>
      </w:r>
    </w:p>
    <w:p w:rsidR="00491217" w:rsidRPr="00BA7475" w:rsidRDefault="00491217" w:rsidP="00475D88">
      <w:pPr>
        <w:contextualSpacing/>
        <w:rPr>
          <w:i/>
          <w:sz w:val="22"/>
          <w:szCs w:val="22"/>
        </w:rPr>
      </w:pPr>
      <w:r w:rsidRPr="00BA7475">
        <w:rPr>
          <w:sz w:val="22"/>
          <w:szCs w:val="22"/>
        </w:rPr>
        <w:t xml:space="preserve">Thurman, </w:t>
      </w:r>
      <w:r w:rsidRPr="00BA7475">
        <w:rPr>
          <w:i/>
          <w:sz w:val="22"/>
          <w:szCs w:val="22"/>
        </w:rPr>
        <w:t>Jesus and the Disinherited.</w:t>
      </w:r>
    </w:p>
    <w:p w:rsidR="009376D3" w:rsidRPr="00BA7475" w:rsidRDefault="002A6A12" w:rsidP="00475D88">
      <w:pPr>
        <w:contextualSpacing/>
        <w:rPr>
          <w:sz w:val="22"/>
          <w:szCs w:val="22"/>
        </w:rPr>
      </w:pPr>
      <w:r>
        <w:rPr>
          <w:sz w:val="22"/>
          <w:szCs w:val="22"/>
        </w:rPr>
        <w:t>Bible (various translations can work—I prefer the NRSV, CEB, or New American)</w:t>
      </w:r>
    </w:p>
    <w:p w:rsidR="00F30C1A" w:rsidRPr="00F30C1A" w:rsidRDefault="00F30C1A" w:rsidP="00475D88">
      <w:pPr>
        <w:contextualSpacing/>
        <w:rPr>
          <w:sz w:val="22"/>
          <w:szCs w:val="22"/>
        </w:rPr>
      </w:pPr>
      <w:r>
        <w:rPr>
          <w:i/>
          <w:sz w:val="22"/>
          <w:szCs w:val="22"/>
        </w:rPr>
        <w:t>The Christian Theological Tradition 3</w:t>
      </w:r>
      <w:r w:rsidRPr="00F30C1A">
        <w:rPr>
          <w:i/>
          <w:sz w:val="22"/>
          <w:szCs w:val="22"/>
          <w:vertAlign w:val="superscript"/>
        </w:rPr>
        <w:t>rd</w:t>
      </w:r>
      <w:r>
        <w:rPr>
          <w:i/>
          <w:sz w:val="22"/>
          <w:szCs w:val="22"/>
        </w:rPr>
        <w:t xml:space="preserve"> Edition </w:t>
      </w:r>
      <w:r>
        <w:rPr>
          <w:sz w:val="22"/>
          <w:szCs w:val="22"/>
        </w:rPr>
        <w:t>(Cory and Hollerich)</w:t>
      </w:r>
    </w:p>
    <w:p w:rsidR="002A74A7" w:rsidRPr="00BA7475" w:rsidRDefault="002A74A7" w:rsidP="00475D88">
      <w:pPr>
        <w:contextualSpacing/>
        <w:rPr>
          <w:sz w:val="22"/>
          <w:szCs w:val="22"/>
        </w:rPr>
      </w:pPr>
      <w:r w:rsidRPr="00BA7475">
        <w:rPr>
          <w:sz w:val="22"/>
          <w:szCs w:val="22"/>
        </w:rPr>
        <w:t>All other readings are on Moodle. You need to bring the Moodle readings to class.</w:t>
      </w:r>
    </w:p>
    <w:p w:rsidR="002A74A7" w:rsidRPr="00BA7475" w:rsidRDefault="002A74A7" w:rsidP="00475D88">
      <w:pPr>
        <w:contextualSpacing/>
        <w:rPr>
          <w:sz w:val="22"/>
          <w:szCs w:val="22"/>
        </w:rPr>
      </w:pPr>
    </w:p>
    <w:p w:rsidR="00910529" w:rsidRPr="00BA7475" w:rsidRDefault="00910529" w:rsidP="00475D88">
      <w:pPr>
        <w:contextualSpacing/>
        <w:rPr>
          <w:b/>
          <w:sz w:val="22"/>
          <w:szCs w:val="22"/>
          <w:u w:val="single"/>
        </w:rPr>
      </w:pPr>
      <w:r w:rsidRPr="00BA7475">
        <w:rPr>
          <w:b/>
          <w:sz w:val="22"/>
          <w:szCs w:val="22"/>
          <w:u w:val="single"/>
        </w:rPr>
        <w:t>Class Format and Expectations</w:t>
      </w:r>
    </w:p>
    <w:p w:rsidR="00910529" w:rsidRPr="00BA7475" w:rsidRDefault="00910529" w:rsidP="00475D88">
      <w:pPr>
        <w:ind w:firstLine="720"/>
        <w:contextualSpacing/>
        <w:rPr>
          <w:sz w:val="22"/>
          <w:szCs w:val="22"/>
        </w:rPr>
      </w:pPr>
    </w:p>
    <w:p w:rsidR="00910529" w:rsidRPr="00BA7475" w:rsidRDefault="00354A4A" w:rsidP="007C1F4C">
      <w:pPr>
        <w:contextualSpacing/>
        <w:rPr>
          <w:sz w:val="22"/>
          <w:szCs w:val="22"/>
        </w:rPr>
      </w:pPr>
      <w:r w:rsidRPr="00BA7475">
        <w:rPr>
          <w:sz w:val="22"/>
          <w:szCs w:val="22"/>
        </w:rPr>
        <w:t>This course will include both lectures and discussions</w:t>
      </w:r>
      <w:r w:rsidR="00910529" w:rsidRPr="00BA7475">
        <w:rPr>
          <w:sz w:val="22"/>
          <w:szCs w:val="22"/>
        </w:rPr>
        <w:t>.</w:t>
      </w:r>
      <w:r w:rsidR="00343502" w:rsidRPr="00BA7475">
        <w:rPr>
          <w:sz w:val="22"/>
          <w:szCs w:val="22"/>
        </w:rPr>
        <w:t xml:space="preserve"> </w:t>
      </w:r>
      <w:r w:rsidRPr="00BA7475">
        <w:rPr>
          <w:sz w:val="22"/>
          <w:szCs w:val="22"/>
        </w:rPr>
        <w:t xml:space="preserve">Much of our work will focus on our common readings and setting those readings in a larger historical and theological context. </w:t>
      </w:r>
      <w:r w:rsidR="00343502" w:rsidRPr="00BA7475">
        <w:rPr>
          <w:sz w:val="22"/>
          <w:szCs w:val="22"/>
        </w:rPr>
        <w:t>Thus, y</w:t>
      </w:r>
      <w:r w:rsidR="00910529" w:rsidRPr="00BA7475">
        <w:rPr>
          <w:sz w:val="22"/>
          <w:szCs w:val="22"/>
        </w:rPr>
        <w:t>our attendance and careful preparation are crucial for the success of the course.  I expect you to complete the assigned readings before you come to class (although I do not expect you understand everything in them).  I also expect you to contribute thoughtfully to class discussions.  Please note: thoughtful contributions are not the same as right answers.  Learning demands taking intellectual risks and trying new ideas.  Our discussions will be enhanced as we help each other think through new and difficult ideas and as we respectfully engage ideas with which we disagree.</w:t>
      </w:r>
    </w:p>
    <w:p w:rsidR="007C1F4C" w:rsidRPr="00BA7475" w:rsidRDefault="007C1F4C" w:rsidP="007C1F4C">
      <w:pPr>
        <w:contextualSpacing/>
        <w:rPr>
          <w:sz w:val="22"/>
          <w:szCs w:val="22"/>
        </w:rPr>
      </w:pPr>
    </w:p>
    <w:p w:rsidR="00910529" w:rsidRPr="00BA7475" w:rsidRDefault="00910529" w:rsidP="007C1F4C">
      <w:pPr>
        <w:contextualSpacing/>
        <w:rPr>
          <w:sz w:val="22"/>
          <w:szCs w:val="22"/>
        </w:rPr>
      </w:pPr>
      <w:r w:rsidRPr="00BA7475">
        <w:rPr>
          <w:sz w:val="22"/>
          <w:szCs w:val="22"/>
        </w:rPr>
        <w:t>Learning happens best with limited distractions.  I expect you to be on time (and you can expect me to dismiss you on time).  Please turn of</w:t>
      </w:r>
      <w:r w:rsidR="00B01DE9" w:rsidRPr="00BA7475">
        <w:rPr>
          <w:sz w:val="22"/>
          <w:szCs w:val="22"/>
        </w:rPr>
        <w:t xml:space="preserve">f all cell phones </w:t>
      </w:r>
      <w:r w:rsidRPr="00BA7475">
        <w:rPr>
          <w:sz w:val="22"/>
          <w:szCs w:val="22"/>
        </w:rPr>
        <w:t>any other devices that turn attention from the task at hand.  If you need to be accessible for reasons of child or elder care, please consult with me.</w:t>
      </w:r>
    </w:p>
    <w:p w:rsidR="007C1F4C" w:rsidRPr="00BA7475" w:rsidRDefault="007C1F4C" w:rsidP="00E07DC4">
      <w:pPr>
        <w:contextualSpacing/>
        <w:rPr>
          <w:sz w:val="22"/>
          <w:szCs w:val="22"/>
        </w:rPr>
      </w:pPr>
    </w:p>
    <w:p w:rsidR="00910529" w:rsidRPr="00BA7475" w:rsidRDefault="00910529" w:rsidP="00E07DC4">
      <w:pPr>
        <w:contextualSpacing/>
        <w:rPr>
          <w:sz w:val="22"/>
          <w:szCs w:val="22"/>
        </w:rPr>
      </w:pPr>
      <w:r w:rsidRPr="00BA7475">
        <w:rPr>
          <w:sz w:val="22"/>
          <w:szCs w:val="22"/>
        </w:rPr>
        <w:t>Your written work should be typed and double-spaced.  Please use Times New Roman 12 point font (yes, I know what Courier New does to a page count) and one-inch margins.  Any written work should be written in formal prose and should observe conventional English grammar rules.</w:t>
      </w:r>
    </w:p>
    <w:p w:rsidR="00910529" w:rsidRPr="00BA7475" w:rsidRDefault="00910529" w:rsidP="00475D88">
      <w:pPr>
        <w:contextualSpacing/>
        <w:rPr>
          <w:sz w:val="22"/>
          <w:szCs w:val="22"/>
        </w:rPr>
      </w:pPr>
    </w:p>
    <w:p w:rsidR="00B01DE9" w:rsidRPr="002A6A12" w:rsidRDefault="00B01DE9" w:rsidP="00475D88">
      <w:pPr>
        <w:contextualSpacing/>
        <w:rPr>
          <w:b/>
          <w:sz w:val="22"/>
          <w:szCs w:val="22"/>
        </w:rPr>
      </w:pPr>
      <w:r w:rsidRPr="00BA7475">
        <w:rPr>
          <w:sz w:val="22"/>
          <w:szCs w:val="22"/>
        </w:rPr>
        <w:t>This classroom is a technology free zone. Research shows that handwritten notes help you better retain information than typed-notes; having a computer leads to distraction for yourself and others.</w:t>
      </w:r>
      <w:r w:rsidR="002A6A12">
        <w:rPr>
          <w:sz w:val="22"/>
          <w:szCs w:val="22"/>
        </w:rPr>
        <w:t xml:space="preserve"> </w:t>
      </w:r>
      <w:r w:rsidR="002A6A12" w:rsidRPr="002A6A12">
        <w:rPr>
          <w:b/>
          <w:sz w:val="22"/>
          <w:szCs w:val="22"/>
        </w:rPr>
        <w:t>If bringing the readings in hard copy is a significant financial burden, please talk to me about options.</w:t>
      </w:r>
    </w:p>
    <w:p w:rsidR="00B01DE9" w:rsidRPr="00BA7475" w:rsidRDefault="00B01DE9" w:rsidP="00475D88">
      <w:pPr>
        <w:contextualSpacing/>
        <w:rPr>
          <w:sz w:val="22"/>
          <w:szCs w:val="22"/>
        </w:rPr>
      </w:pPr>
    </w:p>
    <w:p w:rsidR="00910529" w:rsidRPr="00BA7475" w:rsidRDefault="00910529" w:rsidP="00475D88">
      <w:pPr>
        <w:contextualSpacing/>
        <w:rPr>
          <w:b/>
          <w:sz w:val="22"/>
          <w:szCs w:val="22"/>
          <w:u w:val="single"/>
        </w:rPr>
      </w:pPr>
      <w:r w:rsidRPr="00BA7475">
        <w:rPr>
          <w:b/>
          <w:sz w:val="22"/>
          <w:szCs w:val="22"/>
          <w:u w:val="single"/>
        </w:rPr>
        <w:t>Assignments and Grading:</w:t>
      </w:r>
    </w:p>
    <w:p w:rsidR="00910529" w:rsidRPr="00BA7475" w:rsidRDefault="00910529" w:rsidP="00475D88">
      <w:pPr>
        <w:contextualSpacing/>
        <w:rPr>
          <w:b/>
          <w:sz w:val="22"/>
          <w:szCs w:val="22"/>
          <w:u w:val="single"/>
        </w:rPr>
      </w:pPr>
    </w:p>
    <w:p w:rsidR="00910529" w:rsidRPr="00BA7475" w:rsidRDefault="009376D3" w:rsidP="00165407">
      <w:pPr>
        <w:pStyle w:val="ListParagraph"/>
        <w:numPr>
          <w:ilvl w:val="0"/>
          <w:numId w:val="5"/>
        </w:numPr>
        <w:rPr>
          <w:sz w:val="22"/>
          <w:szCs w:val="22"/>
        </w:rPr>
      </w:pPr>
      <w:r w:rsidRPr="00BA7475">
        <w:rPr>
          <w:sz w:val="22"/>
          <w:szCs w:val="22"/>
        </w:rPr>
        <w:t xml:space="preserve">Participation </w:t>
      </w:r>
      <w:r w:rsidR="00445C99">
        <w:rPr>
          <w:sz w:val="22"/>
          <w:szCs w:val="22"/>
        </w:rPr>
        <w:t>(10%</w:t>
      </w:r>
      <w:r w:rsidR="00910529" w:rsidRPr="00BA7475">
        <w:rPr>
          <w:sz w:val="22"/>
          <w:szCs w:val="22"/>
        </w:rPr>
        <w:t xml:space="preserve">):  This class depends upon your attendance and engagement.  </w:t>
      </w:r>
      <w:r w:rsidRPr="00BA7475">
        <w:rPr>
          <w:sz w:val="22"/>
          <w:szCs w:val="22"/>
        </w:rPr>
        <w:t xml:space="preserve">Both you and I will evaluate your participation. Of course, to participate, you must be present. </w:t>
      </w:r>
      <w:r w:rsidR="00910529" w:rsidRPr="00BA7475">
        <w:rPr>
          <w:sz w:val="22"/>
          <w:szCs w:val="22"/>
        </w:rPr>
        <w:t>You are allowe</w:t>
      </w:r>
      <w:r w:rsidR="00321E24" w:rsidRPr="00BA7475">
        <w:rPr>
          <w:sz w:val="22"/>
          <w:szCs w:val="22"/>
        </w:rPr>
        <w:t>d three</w:t>
      </w:r>
      <w:r w:rsidR="00910529" w:rsidRPr="00BA7475">
        <w:rPr>
          <w:sz w:val="22"/>
          <w:szCs w:val="22"/>
        </w:rPr>
        <w:t xml:space="preserve"> absences for any reason.  All absences after those </w:t>
      </w:r>
      <w:r w:rsidR="00321E24" w:rsidRPr="00BA7475">
        <w:rPr>
          <w:sz w:val="22"/>
          <w:szCs w:val="22"/>
        </w:rPr>
        <w:t>three</w:t>
      </w:r>
      <w:r w:rsidR="00910529" w:rsidRPr="00BA7475">
        <w:rPr>
          <w:sz w:val="22"/>
          <w:szCs w:val="22"/>
        </w:rPr>
        <w:t xml:space="preserve"> will lower your final grade two percentage points.  I suggest, therefore, that you reserve your absences for actual emergencies such as illness and appointments.  If you have an extended illness or a family emergency, please speak with me as soon as possible.  </w:t>
      </w:r>
    </w:p>
    <w:p w:rsidR="00165407" w:rsidRPr="00BA7475" w:rsidRDefault="00165407" w:rsidP="00165407">
      <w:pPr>
        <w:ind w:left="720"/>
        <w:contextualSpacing/>
        <w:rPr>
          <w:sz w:val="22"/>
          <w:szCs w:val="22"/>
        </w:rPr>
      </w:pPr>
    </w:p>
    <w:p w:rsidR="00910529" w:rsidRDefault="00910529" w:rsidP="00165407">
      <w:pPr>
        <w:ind w:left="720"/>
        <w:contextualSpacing/>
        <w:rPr>
          <w:sz w:val="22"/>
          <w:szCs w:val="22"/>
        </w:rPr>
      </w:pPr>
      <w:r w:rsidRPr="00BA7475">
        <w:rPr>
          <w:sz w:val="22"/>
          <w:szCs w:val="22"/>
        </w:rPr>
        <w:t>I also expect you to be on time to class.  I know that emergencies occasionally arise.  If you absolutely must come late, please enter unobtrusively as possible.  If you are more than 10 minutes late, it will count as an absence.  Repeated tardiness will result in a lowered grade.</w:t>
      </w:r>
    </w:p>
    <w:p w:rsidR="00445C99" w:rsidRDefault="00445C99" w:rsidP="00165407">
      <w:pPr>
        <w:ind w:left="720"/>
        <w:contextualSpacing/>
        <w:rPr>
          <w:sz w:val="22"/>
          <w:szCs w:val="22"/>
        </w:rPr>
      </w:pPr>
    </w:p>
    <w:p w:rsidR="002A6A12" w:rsidRDefault="002A6A12" w:rsidP="002A6A12">
      <w:pPr>
        <w:ind w:left="720"/>
        <w:contextualSpacing/>
        <w:rPr>
          <w:sz w:val="22"/>
          <w:szCs w:val="22"/>
        </w:rPr>
      </w:pPr>
      <w:r>
        <w:rPr>
          <w:sz w:val="22"/>
          <w:szCs w:val="22"/>
        </w:rPr>
        <w:t xml:space="preserve">We will attend the Gustavus Seder on Wednesday, March 28 from 6 p.m. to 9 p.m.. That counts as one of the required days of class and is part of the absence policy. </w:t>
      </w:r>
    </w:p>
    <w:p w:rsidR="002A6A12" w:rsidRDefault="002A6A12" w:rsidP="002A6A12">
      <w:pPr>
        <w:ind w:left="720"/>
        <w:contextualSpacing/>
        <w:rPr>
          <w:sz w:val="22"/>
          <w:szCs w:val="22"/>
        </w:rPr>
      </w:pPr>
    </w:p>
    <w:p w:rsidR="00445C99" w:rsidRPr="00BA7475" w:rsidRDefault="002A6A12" w:rsidP="00165407">
      <w:pPr>
        <w:ind w:left="720"/>
        <w:contextualSpacing/>
        <w:rPr>
          <w:sz w:val="22"/>
          <w:szCs w:val="22"/>
        </w:rPr>
      </w:pPr>
      <w:r>
        <w:rPr>
          <w:sz w:val="22"/>
          <w:szCs w:val="22"/>
        </w:rPr>
        <w:t>Finally, I reserve the right to institute reading quizzes or the like if I get the sense that people are not doing the reading. Those would be added to your participation grade.</w:t>
      </w:r>
    </w:p>
    <w:p w:rsidR="009376D3" w:rsidRPr="00BA7475" w:rsidRDefault="00910529" w:rsidP="009376D3">
      <w:pPr>
        <w:contextualSpacing/>
        <w:rPr>
          <w:sz w:val="22"/>
          <w:szCs w:val="22"/>
        </w:rPr>
      </w:pPr>
      <w:r w:rsidRPr="00BA7475">
        <w:rPr>
          <w:sz w:val="22"/>
          <w:szCs w:val="22"/>
        </w:rPr>
        <w:tab/>
      </w:r>
    </w:p>
    <w:p w:rsidR="00791DC4" w:rsidRPr="00BA7475" w:rsidRDefault="00F30C1A" w:rsidP="000577AC">
      <w:pPr>
        <w:pStyle w:val="ListParagraph"/>
        <w:numPr>
          <w:ilvl w:val="0"/>
          <w:numId w:val="5"/>
        </w:numPr>
        <w:rPr>
          <w:sz w:val="22"/>
          <w:szCs w:val="22"/>
        </w:rPr>
      </w:pPr>
      <w:r>
        <w:rPr>
          <w:sz w:val="22"/>
          <w:szCs w:val="22"/>
        </w:rPr>
        <w:lastRenderedPageBreak/>
        <w:t xml:space="preserve">Church Analysis Project (30%): You will write a </w:t>
      </w:r>
      <w:r w:rsidR="002A6A12">
        <w:rPr>
          <w:sz w:val="22"/>
          <w:szCs w:val="22"/>
        </w:rPr>
        <w:t>theological analysis of a congregation. There will be more details in the assignment handout.</w:t>
      </w:r>
    </w:p>
    <w:p w:rsidR="00D8170D" w:rsidRPr="00BA7475" w:rsidRDefault="00D8170D" w:rsidP="00475D88">
      <w:pPr>
        <w:contextualSpacing/>
        <w:rPr>
          <w:sz w:val="22"/>
          <w:szCs w:val="22"/>
        </w:rPr>
      </w:pPr>
    </w:p>
    <w:p w:rsidR="00153F27" w:rsidRDefault="007034D2" w:rsidP="00475D88">
      <w:pPr>
        <w:pStyle w:val="ListParagraph"/>
        <w:numPr>
          <w:ilvl w:val="0"/>
          <w:numId w:val="5"/>
        </w:numPr>
        <w:rPr>
          <w:sz w:val="22"/>
          <w:szCs w:val="22"/>
        </w:rPr>
      </w:pPr>
      <w:r>
        <w:rPr>
          <w:sz w:val="22"/>
          <w:szCs w:val="22"/>
        </w:rPr>
        <w:t>Book Reviews</w:t>
      </w:r>
      <w:r w:rsidR="00354A4A" w:rsidRPr="00BA7475">
        <w:rPr>
          <w:sz w:val="22"/>
          <w:szCs w:val="22"/>
        </w:rPr>
        <w:t xml:space="preserve"> (30%--10% each): For each of the long wor</w:t>
      </w:r>
      <w:r w:rsidR="007C1F4C" w:rsidRPr="00BA7475">
        <w:rPr>
          <w:sz w:val="22"/>
          <w:szCs w:val="22"/>
        </w:rPr>
        <w:t>ks we read, you will write a 2-3</w:t>
      </w:r>
      <w:r w:rsidR="00354A4A" w:rsidRPr="00BA7475">
        <w:rPr>
          <w:sz w:val="22"/>
          <w:szCs w:val="22"/>
        </w:rPr>
        <w:t xml:space="preserve"> page “Letter to a Reader” outlining the main argument or point of the work, the work’s implications, and your evaluation of it. You will, in sum, be helping someone new to the text understand it better. You will</w:t>
      </w:r>
      <w:r w:rsidR="0079575A" w:rsidRPr="00BA7475">
        <w:rPr>
          <w:sz w:val="22"/>
          <w:szCs w:val="22"/>
        </w:rPr>
        <w:t xml:space="preserve"> be able to revise the letters</w:t>
      </w:r>
      <w:r w:rsidR="00354A4A" w:rsidRPr="00BA7475">
        <w:rPr>
          <w:sz w:val="22"/>
          <w:szCs w:val="22"/>
        </w:rPr>
        <w:t>.</w:t>
      </w:r>
    </w:p>
    <w:p w:rsidR="00445C99" w:rsidRPr="00445C99" w:rsidRDefault="00445C99" w:rsidP="00445C99">
      <w:pPr>
        <w:rPr>
          <w:sz w:val="22"/>
          <w:szCs w:val="22"/>
        </w:rPr>
      </w:pPr>
    </w:p>
    <w:p w:rsidR="00165407" w:rsidRDefault="00EE0C89" w:rsidP="000577AC">
      <w:pPr>
        <w:pStyle w:val="ListParagraph"/>
        <w:numPr>
          <w:ilvl w:val="0"/>
          <w:numId w:val="5"/>
        </w:numPr>
        <w:rPr>
          <w:sz w:val="22"/>
          <w:szCs w:val="22"/>
        </w:rPr>
      </w:pPr>
      <w:r w:rsidRPr="00BA7475">
        <w:rPr>
          <w:sz w:val="22"/>
          <w:szCs w:val="22"/>
        </w:rPr>
        <w:t>Two tests (</w:t>
      </w:r>
      <w:r w:rsidR="00BA7475">
        <w:rPr>
          <w:sz w:val="22"/>
          <w:szCs w:val="22"/>
        </w:rPr>
        <w:t>30%--15% each</w:t>
      </w:r>
      <w:r w:rsidR="000D4EC0" w:rsidRPr="00BA7475">
        <w:rPr>
          <w:sz w:val="22"/>
          <w:szCs w:val="22"/>
        </w:rPr>
        <w:t xml:space="preserve">): </w:t>
      </w:r>
      <w:r w:rsidR="002A6A12">
        <w:rPr>
          <w:sz w:val="22"/>
          <w:szCs w:val="22"/>
        </w:rPr>
        <w:t xml:space="preserve">These will be take home essays and will cover material from class and from </w:t>
      </w:r>
      <w:r w:rsidR="002A6A12">
        <w:rPr>
          <w:i/>
          <w:sz w:val="22"/>
          <w:szCs w:val="22"/>
        </w:rPr>
        <w:t>The Christian Theological Tradition</w:t>
      </w:r>
      <w:r w:rsidR="002A6A12">
        <w:rPr>
          <w:sz w:val="22"/>
          <w:szCs w:val="22"/>
        </w:rPr>
        <w:t>.</w:t>
      </w:r>
    </w:p>
    <w:p w:rsidR="00372C5E" w:rsidRPr="00372C5E" w:rsidRDefault="00372C5E" w:rsidP="00372C5E">
      <w:pPr>
        <w:pStyle w:val="ListParagraph"/>
        <w:rPr>
          <w:sz w:val="22"/>
          <w:szCs w:val="22"/>
        </w:rPr>
      </w:pPr>
    </w:p>
    <w:p w:rsidR="00372C5E" w:rsidRDefault="00372C5E" w:rsidP="00372C5E">
      <w:pPr>
        <w:rPr>
          <w:sz w:val="22"/>
          <w:szCs w:val="22"/>
        </w:rPr>
      </w:pPr>
      <w:r>
        <w:rPr>
          <w:b/>
          <w:sz w:val="22"/>
          <w:szCs w:val="22"/>
          <w:u w:val="single"/>
        </w:rPr>
        <w:t>Policy on Late Work:</w:t>
      </w:r>
    </w:p>
    <w:p w:rsidR="00372C5E" w:rsidRDefault="00372C5E" w:rsidP="00372C5E">
      <w:pPr>
        <w:rPr>
          <w:sz w:val="22"/>
          <w:szCs w:val="22"/>
        </w:rPr>
      </w:pPr>
    </w:p>
    <w:p w:rsidR="00372C5E" w:rsidRDefault="00372C5E" w:rsidP="00372C5E">
      <w:pPr>
        <w:rPr>
          <w:sz w:val="22"/>
          <w:szCs w:val="22"/>
        </w:rPr>
      </w:pPr>
      <w:r>
        <w:rPr>
          <w:sz w:val="22"/>
          <w:szCs w:val="22"/>
        </w:rPr>
        <w:t xml:space="preserve">I could tell you that you have to turn things on time </w:t>
      </w:r>
      <w:r w:rsidR="008B650D">
        <w:rPr>
          <w:sz w:val="22"/>
          <w:szCs w:val="22"/>
        </w:rPr>
        <w:t xml:space="preserve">in my class </w:t>
      </w:r>
      <w:r>
        <w:rPr>
          <w:sz w:val="22"/>
          <w:szCs w:val="22"/>
        </w:rPr>
        <w:t>because “in the real world” you will have to turn things in on time, but the reality is that sometimes in the real world you have to</w:t>
      </w:r>
      <w:r w:rsidR="008B650D">
        <w:rPr>
          <w:sz w:val="22"/>
          <w:szCs w:val="22"/>
        </w:rPr>
        <w:t xml:space="preserve"> turn things in on time</w:t>
      </w:r>
      <w:r>
        <w:rPr>
          <w:sz w:val="22"/>
          <w:szCs w:val="22"/>
        </w:rPr>
        <w:t xml:space="preserve"> and </w:t>
      </w:r>
      <w:r w:rsidR="008B650D">
        <w:rPr>
          <w:sz w:val="22"/>
          <w:szCs w:val="22"/>
        </w:rPr>
        <w:t xml:space="preserve">sometimes you don’t. Much </w:t>
      </w:r>
      <w:r>
        <w:rPr>
          <w:sz w:val="22"/>
          <w:szCs w:val="22"/>
        </w:rPr>
        <w:t>depends on what you are turning in and to who</w:t>
      </w:r>
      <w:r w:rsidR="008B650D">
        <w:rPr>
          <w:sz w:val="22"/>
          <w:szCs w:val="22"/>
        </w:rPr>
        <w:t>m</w:t>
      </w:r>
      <w:r>
        <w:rPr>
          <w:sz w:val="22"/>
          <w:szCs w:val="22"/>
        </w:rPr>
        <w:t>. In this class, you are turning work in</w:t>
      </w:r>
      <w:r w:rsidR="002A6A12">
        <w:rPr>
          <w:sz w:val="22"/>
          <w:szCs w:val="22"/>
        </w:rPr>
        <w:t xml:space="preserve"> </w:t>
      </w:r>
      <w:r>
        <w:rPr>
          <w:sz w:val="22"/>
          <w:szCs w:val="22"/>
        </w:rPr>
        <w:t>to me and I, among other things, make work</w:t>
      </w:r>
      <w:r w:rsidR="008B650D">
        <w:rPr>
          <w:sz w:val="22"/>
          <w:szCs w:val="22"/>
        </w:rPr>
        <w:t xml:space="preserve"> due on certain dates so I can turn your work around within two weeks without putting myself in the position of needing to grade an entire course worth of papers in two to three days (believe me, you don’t want to be the 14</w:t>
      </w:r>
      <w:r w:rsidR="008B650D" w:rsidRPr="008B650D">
        <w:rPr>
          <w:sz w:val="22"/>
          <w:szCs w:val="22"/>
          <w:vertAlign w:val="superscript"/>
        </w:rPr>
        <w:t>th</w:t>
      </w:r>
      <w:r w:rsidR="008B650D">
        <w:rPr>
          <w:sz w:val="22"/>
          <w:szCs w:val="22"/>
        </w:rPr>
        <w:t xml:space="preserve"> paper I read</w:t>
      </w:r>
      <w:r w:rsidR="00187545">
        <w:rPr>
          <w:sz w:val="22"/>
          <w:szCs w:val="22"/>
        </w:rPr>
        <w:t xml:space="preserve"> o</w:t>
      </w:r>
      <w:r w:rsidR="008B650D">
        <w:rPr>
          <w:sz w:val="22"/>
          <w:szCs w:val="22"/>
        </w:rPr>
        <w:t xml:space="preserve">n a given day). </w:t>
      </w:r>
      <w:r>
        <w:rPr>
          <w:sz w:val="22"/>
          <w:szCs w:val="22"/>
        </w:rPr>
        <w:t>Given that, my policy on late work is as follows:</w:t>
      </w:r>
    </w:p>
    <w:p w:rsidR="00372C5E" w:rsidRDefault="00372C5E" w:rsidP="00372C5E">
      <w:pPr>
        <w:rPr>
          <w:sz w:val="22"/>
          <w:szCs w:val="22"/>
        </w:rPr>
      </w:pPr>
    </w:p>
    <w:p w:rsidR="00372C5E" w:rsidRDefault="00372C5E" w:rsidP="00372C5E">
      <w:pPr>
        <w:pStyle w:val="ListParagraph"/>
        <w:numPr>
          <w:ilvl w:val="0"/>
          <w:numId w:val="10"/>
        </w:numPr>
        <w:rPr>
          <w:sz w:val="22"/>
          <w:szCs w:val="22"/>
        </w:rPr>
      </w:pPr>
      <w:r>
        <w:rPr>
          <w:sz w:val="22"/>
          <w:szCs w:val="22"/>
        </w:rPr>
        <w:t xml:space="preserve">You will lose a third of a letter grade for every day (including </w:t>
      </w:r>
      <w:r w:rsidR="008B650D">
        <w:rPr>
          <w:sz w:val="22"/>
          <w:szCs w:val="22"/>
        </w:rPr>
        <w:t xml:space="preserve">weekend days) that work is late. </w:t>
      </w:r>
    </w:p>
    <w:p w:rsidR="008B650D" w:rsidRDefault="008B650D" w:rsidP="00372C5E">
      <w:pPr>
        <w:pStyle w:val="ListParagraph"/>
        <w:numPr>
          <w:ilvl w:val="0"/>
          <w:numId w:val="10"/>
        </w:numPr>
        <w:rPr>
          <w:sz w:val="22"/>
          <w:szCs w:val="22"/>
        </w:rPr>
      </w:pPr>
      <w:r>
        <w:rPr>
          <w:sz w:val="22"/>
          <w:szCs w:val="22"/>
        </w:rPr>
        <w:t>If I allow late work to be revised (a decision I would make based on the assignment and how late it is, among other factors), the late penalty will still apply.</w:t>
      </w:r>
    </w:p>
    <w:p w:rsidR="008B650D" w:rsidRDefault="008B650D" w:rsidP="00372C5E">
      <w:pPr>
        <w:pStyle w:val="ListParagraph"/>
        <w:numPr>
          <w:ilvl w:val="0"/>
          <w:numId w:val="10"/>
        </w:numPr>
        <w:rPr>
          <w:sz w:val="22"/>
          <w:szCs w:val="22"/>
        </w:rPr>
      </w:pPr>
      <w:r>
        <w:rPr>
          <w:sz w:val="22"/>
          <w:szCs w:val="22"/>
        </w:rPr>
        <w:t>I do not accept late revisions.</w:t>
      </w:r>
    </w:p>
    <w:p w:rsidR="008B650D" w:rsidRPr="008B650D" w:rsidRDefault="008B650D" w:rsidP="008B650D">
      <w:pPr>
        <w:pStyle w:val="ListParagraph"/>
        <w:numPr>
          <w:ilvl w:val="0"/>
          <w:numId w:val="10"/>
        </w:numPr>
        <w:rPr>
          <w:sz w:val="22"/>
          <w:szCs w:val="22"/>
        </w:rPr>
      </w:pPr>
      <w:r>
        <w:rPr>
          <w:sz w:val="22"/>
          <w:szCs w:val="22"/>
        </w:rPr>
        <w:t xml:space="preserve">If you turn work in late, you must submit it to me both via Moodle and via email (depending on when you turn it in, I might have already downloaded the papers from Moodle). </w:t>
      </w:r>
    </w:p>
    <w:p w:rsidR="00372C5E" w:rsidRDefault="00372C5E" w:rsidP="00372C5E">
      <w:pPr>
        <w:pStyle w:val="ListParagraph"/>
        <w:numPr>
          <w:ilvl w:val="0"/>
          <w:numId w:val="10"/>
        </w:numPr>
        <w:rPr>
          <w:sz w:val="22"/>
          <w:szCs w:val="22"/>
        </w:rPr>
      </w:pPr>
      <w:r>
        <w:rPr>
          <w:sz w:val="22"/>
          <w:szCs w:val="22"/>
        </w:rPr>
        <w:t xml:space="preserve">If you work is more than two weeks late, you will receive a zero (I give myself a two week turn around time for work. Once those </w:t>
      </w:r>
      <w:r w:rsidR="008B650D">
        <w:rPr>
          <w:sz w:val="22"/>
          <w:szCs w:val="22"/>
        </w:rPr>
        <w:t xml:space="preserve">weeks are passed, I’m done </w:t>
      </w:r>
      <w:r>
        <w:rPr>
          <w:sz w:val="22"/>
          <w:szCs w:val="22"/>
        </w:rPr>
        <w:t>grading that assignment).</w:t>
      </w:r>
    </w:p>
    <w:p w:rsidR="00F13BA1" w:rsidRDefault="00F13BA1" w:rsidP="00372C5E">
      <w:pPr>
        <w:pStyle w:val="ListParagraph"/>
        <w:numPr>
          <w:ilvl w:val="0"/>
          <w:numId w:val="10"/>
        </w:numPr>
        <w:rPr>
          <w:sz w:val="22"/>
          <w:szCs w:val="22"/>
        </w:rPr>
      </w:pPr>
      <w:r>
        <w:rPr>
          <w:sz w:val="22"/>
          <w:szCs w:val="22"/>
        </w:rPr>
        <w:t xml:space="preserve">Getting your work in is your responsibility. I’m absolutely here to help you with work, but I am not here to hound you for your work. </w:t>
      </w:r>
    </w:p>
    <w:p w:rsidR="003813DE" w:rsidRPr="00BA7475" w:rsidRDefault="00224F6E" w:rsidP="00475D88">
      <w:pPr>
        <w:contextualSpacing/>
        <w:rPr>
          <w:b/>
          <w:sz w:val="22"/>
          <w:szCs w:val="22"/>
          <w:u w:val="single"/>
        </w:rPr>
      </w:pPr>
      <w:r w:rsidRPr="00BA7475">
        <w:rPr>
          <w:sz w:val="22"/>
          <w:szCs w:val="22"/>
        </w:rPr>
        <w:tab/>
      </w:r>
    </w:p>
    <w:p w:rsidR="003813DE" w:rsidRPr="00BA7475" w:rsidRDefault="003813DE" w:rsidP="00475D88">
      <w:pPr>
        <w:contextualSpacing/>
        <w:rPr>
          <w:sz w:val="22"/>
          <w:szCs w:val="22"/>
        </w:rPr>
      </w:pPr>
      <w:r w:rsidRPr="00BA7475">
        <w:rPr>
          <w:b/>
          <w:sz w:val="22"/>
          <w:szCs w:val="22"/>
          <w:u w:val="single"/>
        </w:rPr>
        <w:t>Disability Services</w:t>
      </w:r>
      <w:r w:rsidR="00E07DC4" w:rsidRPr="00BA7475">
        <w:rPr>
          <w:b/>
          <w:sz w:val="22"/>
          <w:szCs w:val="22"/>
          <w:u w:val="single"/>
        </w:rPr>
        <w:t>:</w:t>
      </w:r>
    </w:p>
    <w:p w:rsidR="00CA390D" w:rsidRPr="00BA7475" w:rsidRDefault="00CA390D" w:rsidP="007C1F4C">
      <w:pPr>
        <w:spacing w:before="100" w:beforeAutospacing="1" w:after="100" w:afterAutospacing="1"/>
        <w:rPr>
          <w:sz w:val="22"/>
          <w:szCs w:val="22"/>
        </w:rPr>
      </w:pPr>
      <w:r w:rsidRPr="00BA7475">
        <w:rPr>
          <w:sz w:val="22"/>
          <w:szCs w:val="22"/>
        </w:rPr>
        <w:t>Gustavus Adolphus College is committed to ensuring the full participation of all students in its programs. If you have a documented disability (or you think you may have a disability of any nature) and, as a result, need reasonable academic accommodation to participate in class, take tests or benefit from the College’s services, then you should speak with the Disability Services staff,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Disability Services as early as possible. Disability Services (</w:t>
      </w:r>
      <w:hyperlink r:id="rId7" w:history="1">
        <w:r w:rsidRPr="00BA7475">
          <w:rPr>
            <w:rStyle w:val="Hyperlink"/>
            <w:sz w:val="22"/>
            <w:szCs w:val="22"/>
          </w:rPr>
          <w:t>https://gustavus.edu/advising/disability/</w:t>
        </w:r>
      </w:hyperlink>
      <w:r w:rsidRPr="00BA7475">
        <w:rPr>
          <w:sz w:val="22"/>
          <w:szCs w:val="22"/>
        </w:rPr>
        <w:t>) is located in the Academic Support Center. Disability Services Coordinator, Kelly Karstad, (</w:t>
      </w:r>
      <w:hyperlink r:id="rId8" w:history="1">
        <w:r w:rsidRPr="00BA7475">
          <w:rPr>
            <w:rStyle w:val="Hyperlink"/>
            <w:sz w:val="22"/>
            <w:szCs w:val="22"/>
          </w:rPr>
          <w:t>kkarstad@gustavus.edu</w:t>
        </w:r>
      </w:hyperlink>
      <w:r w:rsidRPr="00BA7475">
        <w:rPr>
          <w:i/>
          <w:iCs/>
          <w:sz w:val="22"/>
          <w:szCs w:val="22"/>
        </w:rPr>
        <w:t xml:space="preserve"> </w:t>
      </w:r>
      <w:r w:rsidRPr="00BA7475">
        <w:rPr>
          <w:sz w:val="22"/>
          <w:szCs w:val="22"/>
        </w:rPr>
        <w:t>or x7138), can provide further information.</w:t>
      </w:r>
    </w:p>
    <w:p w:rsidR="00E07DC4" w:rsidRPr="00BA7475" w:rsidRDefault="00E07DC4" w:rsidP="00CA390D">
      <w:pPr>
        <w:contextualSpacing/>
        <w:rPr>
          <w:sz w:val="22"/>
          <w:szCs w:val="22"/>
          <w:u w:val="single"/>
        </w:rPr>
      </w:pPr>
      <w:r w:rsidRPr="00BA7475">
        <w:rPr>
          <w:b/>
          <w:bCs/>
          <w:sz w:val="22"/>
          <w:szCs w:val="22"/>
          <w:u w:val="single"/>
        </w:rPr>
        <w:t>Help for Multilingual Students:</w:t>
      </w:r>
    </w:p>
    <w:p w:rsidR="00CA390D" w:rsidRPr="00BA7475" w:rsidRDefault="00CA390D" w:rsidP="007C1F4C">
      <w:pPr>
        <w:spacing w:before="100" w:beforeAutospacing="1" w:after="100" w:afterAutospacing="1"/>
        <w:rPr>
          <w:sz w:val="22"/>
          <w:szCs w:val="22"/>
        </w:rPr>
      </w:pPr>
      <w:r w:rsidRPr="00BA7475">
        <w:rPr>
          <w:sz w:val="22"/>
          <w:szCs w:val="22"/>
        </w:rPr>
        <w:t>Support for English learners and multilingual students is available through the Academic Support Center’s Multilingual Learner Tutor (</w:t>
      </w:r>
      <w:hyperlink r:id="rId9" w:history="1">
        <w:r w:rsidRPr="00BA7475">
          <w:rPr>
            <w:rStyle w:val="Hyperlink"/>
            <w:sz w:val="22"/>
            <w:szCs w:val="22"/>
          </w:rPr>
          <w:t>https://gustavus.edu/advising/</w:t>
        </w:r>
      </w:hyperlink>
      <w:r w:rsidRPr="00BA7475">
        <w:rPr>
          <w:sz w:val="22"/>
          <w:szCs w:val="22"/>
        </w:rPr>
        <w:t xml:space="preserve">). The MLL tutor can meet individually with students for tutoring in writing, consulting about academic tasks, and helping students connect with the College’s support systems. When requested, the MLL tutor can consult with faculty regarding effective classroom strategies for English learners and multilingual students. If requested, the </w:t>
      </w:r>
      <w:r w:rsidRPr="00BA7475">
        <w:rPr>
          <w:sz w:val="22"/>
          <w:szCs w:val="22"/>
        </w:rPr>
        <w:lastRenderedPageBreak/>
        <w:t>MLL tutor can provide students with a letter to a professor that explains and supports appropriate academic arrangements (e.g., additional time on tests, additional revisions for papers). Professors make decisions based on those recommendations at their own discretion. In addition, English learners and multilingual students can seek help from peer tutors in the Writing Center (</w:t>
      </w:r>
      <w:hyperlink r:id="rId10" w:history="1">
        <w:r w:rsidRPr="00BA7475">
          <w:rPr>
            <w:rStyle w:val="Hyperlink"/>
            <w:sz w:val="22"/>
            <w:szCs w:val="22"/>
          </w:rPr>
          <w:t>https://gustavus.edu/writingcenter/</w:t>
        </w:r>
      </w:hyperlink>
      <w:r w:rsidRPr="00BA7475">
        <w:rPr>
          <w:sz w:val="22"/>
          <w:szCs w:val="22"/>
        </w:rPr>
        <w:t>).</w:t>
      </w:r>
    </w:p>
    <w:p w:rsidR="00E07DC4" w:rsidRPr="00BA7475" w:rsidRDefault="00E07DC4" w:rsidP="00E07DC4">
      <w:pPr>
        <w:spacing w:before="100" w:beforeAutospacing="1" w:after="100" w:afterAutospacing="1"/>
        <w:rPr>
          <w:sz w:val="22"/>
          <w:szCs w:val="22"/>
        </w:rPr>
      </w:pPr>
      <w:r w:rsidRPr="00BA7475">
        <w:rPr>
          <w:sz w:val="22"/>
          <w:szCs w:val="22"/>
        </w:rPr>
        <w:t> </w:t>
      </w:r>
      <w:r w:rsidR="003E3AF1" w:rsidRPr="00BA7475">
        <w:rPr>
          <w:b/>
          <w:sz w:val="22"/>
          <w:szCs w:val="22"/>
          <w:u w:val="single"/>
        </w:rPr>
        <w:t>Academic Integrity</w:t>
      </w:r>
      <w:r w:rsidRPr="00BA7475">
        <w:rPr>
          <w:b/>
          <w:sz w:val="22"/>
          <w:szCs w:val="22"/>
          <w:u w:val="single"/>
        </w:rPr>
        <w:t>:</w:t>
      </w:r>
    </w:p>
    <w:p w:rsidR="00E07DC4" w:rsidRPr="00BA7475" w:rsidRDefault="003E3AF1" w:rsidP="007C1F4C">
      <w:pPr>
        <w:spacing w:before="100" w:beforeAutospacing="1" w:after="100" w:afterAutospacing="1"/>
        <w:contextualSpacing/>
        <w:rPr>
          <w:sz w:val="22"/>
          <w:szCs w:val="22"/>
        </w:rPr>
      </w:pPr>
      <w:r w:rsidRPr="00BA7475">
        <w:rPr>
          <w:sz w:val="22"/>
          <w:szCs w:val="22"/>
        </w:rPr>
        <w:t xml:space="preserve">As Gustavus students, you have signed the following honor code: “As a community of scholars, the faculty and students of Gustavus Adolphus College have formulated an academic honesty policy and honor code system, which is printed in the </w:t>
      </w:r>
      <w:r w:rsidRPr="00BA7475">
        <w:rPr>
          <w:sz w:val="22"/>
          <w:szCs w:val="22"/>
          <w:u w:val="single"/>
        </w:rPr>
        <w:t>Academic Bulletin</w:t>
      </w:r>
      <w:r w:rsidRPr="00BA7475">
        <w:rPr>
          <w:sz w:val="22"/>
          <w:szCs w:val="22"/>
        </w:rPr>
        <w:t xml:space="preserve"> and the </w:t>
      </w:r>
      <w:r w:rsidRPr="00BA7475">
        <w:rPr>
          <w:sz w:val="22"/>
          <w:szCs w:val="22"/>
          <w:u w:val="single"/>
        </w:rPr>
        <w:t>Gustavus Guide</w:t>
      </w:r>
      <w:r w:rsidRPr="00BA7475">
        <w:rPr>
          <w:sz w:val="22"/>
          <w:szCs w:val="22"/>
        </w:rPr>
        <w:t xml:space="preserve">. As a student at Gustavus Adolphus College I agree to uphold the honor code. This means that I will abide by the academic honesty policy, and abide by decisions of the joint student/faculty Honor Board.”  </w:t>
      </w:r>
    </w:p>
    <w:p w:rsidR="007C1F4C" w:rsidRPr="00BA7475" w:rsidRDefault="007C1F4C" w:rsidP="007C1F4C">
      <w:pPr>
        <w:spacing w:before="100" w:beforeAutospacing="1" w:after="100" w:afterAutospacing="1"/>
        <w:contextualSpacing/>
        <w:rPr>
          <w:sz w:val="22"/>
          <w:szCs w:val="22"/>
        </w:rPr>
      </w:pPr>
    </w:p>
    <w:p w:rsidR="00E07DC4" w:rsidRPr="00BA7475" w:rsidRDefault="007C1F4C" w:rsidP="007C1F4C">
      <w:pPr>
        <w:spacing w:before="100" w:beforeAutospacing="1" w:after="100" w:afterAutospacing="1"/>
        <w:contextualSpacing/>
        <w:rPr>
          <w:sz w:val="22"/>
          <w:szCs w:val="22"/>
        </w:rPr>
      </w:pPr>
      <w:r w:rsidRPr="00BA7475">
        <w:rPr>
          <w:sz w:val="22"/>
          <w:szCs w:val="22"/>
        </w:rPr>
        <w:t>A first offence will result in a zero for the assignment and may also result in failing</w:t>
      </w:r>
      <w:r w:rsidR="003E3AF1" w:rsidRPr="00BA7475">
        <w:rPr>
          <w:sz w:val="22"/>
          <w:szCs w:val="22"/>
        </w:rPr>
        <w:t xml:space="preserve"> </w:t>
      </w:r>
      <w:r w:rsidRPr="00BA7475">
        <w:rPr>
          <w:sz w:val="22"/>
          <w:szCs w:val="22"/>
        </w:rPr>
        <w:t xml:space="preserve">the course. </w:t>
      </w:r>
      <w:r w:rsidR="003E3AF1" w:rsidRPr="00BA7475">
        <w:rPr>
          <w:sz w:val="22"/>
          <w:szCs w:val="22"/>
        </w:rPr>
        <w:t>A second instance of academic dishonesty will result in failing the course.</w:t>
      </w:r>
      <w:r w:rsidRPr="00BA7475">
        <w:rPr>
          <w:sz w:val="22"/>
          <w:szCs w:val="22"/>
        </w:rPr>
        <w:t xml:space="preserve"> All instances of academic dishonesty will be reported to the Provost’s Office.</w:t>
      </w:r>
    </w:p>
    <w:p w:rsidR="007C1F4C" w:rsidRPr="00BA7475" w:rsidRDefault="007C1F4C" w:rsidP="007C1F4C">
      <w:pPr>
        <w:spacing w:before="100" w:beforeAutospacing="1" w:after="100" w:afterAutospacing="1"/>
        <w:contextualSpacing/>
        <w:rPr>
          <w:sz w:val="22"/>
          <w:szCs w:val="22"/>
        </w:rPr>
      </w:pPr>
    </w:p>
    <w:p w:rsidR="003E3AF1" w:rsidRPr="00BA7475" w:rsidRDefault="003E3AF1" w:rsidP="007C1F4C">
      <w:pPr>
        <w:spacing w:before="100" w:beforeAutospacing="1" w:after="100" w:afterAutospacing="1"/>
        <w:contextualSpacing/>
        <w:rPr>
          <w:sz w:val="22"/>
          <w:szCs w:val="22"/>
        </w:rPr>
      </w:pPr>
      <w:r w:rsidRPr="00BA7475">
        <w:rPr>
          <w:sz w:val="22"/>
          <w:szCs w:val="22"/>
        </w:rPr>
        <w:t>Plagiarism is a common form of academic dishonesty. Plagiarism involves using someone else’s words and/or ideas without giving that person credit. All of the following are examples of plagiarism:</w:t>
      </w:r>
    </w:p>
    <w:p w:rsidR="007C1F4C" w:rsidRPr="00BA7475" w:rsidRDefault="007C1F4C" w:rsidP="007C1F4C">
      <w:pPr>
        <w:spacing w:before="100" w:beforeAutospacing="1" w:after="100" w:afterAutospacing="1"/>
        <w:contextualSpacing/>
        <w:rPr>
          <w:sz w:val="22"/>
          <w:szCs w:val="22"/>
        </w:rPr>
      </w:pPr>
    </w:p>
    <w:p w:rsidR="003E3AF1" w:rsidRPr="00187545" w:rsidRDefault="003E3AF1" w:rsidP="00187545">
      <w:pPr>
        <w:pStyle w:val="ListParagraph"/>
        <w:numPr>
          <w:ilvl w:val="1"/>
          <w:numId w:val="6"/>
        </w:numPr>
        <w:rPr>
          <w:sz w:val="22"/>
          <w:szCs w:val="22"/>
        </w:rPr>
      </w:pPr>
      <w:r w:rsidRPr="00187545">
        <w:rPr>
          <w:sz w:val="22"/>
          <w:szCs w:val="22"/>
        </w:rPr>
        <w:t>Turning in another student’s work as your own.</w:t>
      </w:r>
    </w:p>
    <w:p w:rsidR="003E3AF1" w:rsidRPr="00187545" w:rsidRDefault="003E3AF1" w:rsidP="00187545">
      <w:pPr>
        <w:pStyle w:val="ListParagraph"/>
        <w:numPr>
          <w:ilvl w:val="1"/>
          <w:numId w:val="6"/>
        </w:numPr>
        <w:rPr>
          <w:sz w:val="22"/>
          <w:szCs w:val="22"/>
        </w:rPr>
      </w:pPr>
      <w:r w:rsidRPr="00187545">
        <w:rPr>
          <w:sz w:val="22"/>
          <w:szCs w:val="22"/>
        </w:rPr>
        <w:t>Cutting and pasting any sections of text from another student’s work, an internet source, or a published source into your work without marking that text as a quotation and citing it properly.</w:t>
      </w:r>
    </w:p>
    <w:p w:rsidR="00187545" w:rsidRDefault="003E3AF1" w:rsidP="00187545">
      <w:pPr>
        <w:pStyle w:val="ListParagraph"/>
        <w:numPr>
          <w:ilvl w:val="1"/>
          <w:numId w:val="6"/>
        </w:numPr>
        <w:rPr>
          <w:sz w:val="22"/>
          <w:szCs w:val="22"/>
        </w:rPr>
      </w:pPr>
      <w:r w:rsidRPr="00187545">
        <w:rPr>
          <w:sz w:val="22"/>
          <w:szCs w:val="22"/>
        </w:rPr>
        <w:t>Using another author’s words or ideas without attribution in the text, even if you list that author in a bibliography.</w:t>
      </w:r>
    </w:p>
    <w:p w:rsidR="003E3AF1" w:rsidRPr="00187545" w:rsidRDefault="003E3AF1" w:rsidP="00187545">
      <w:pPr>
        <w:pStyle w:val="ListParagraph"/>
        <w:numPr>
          <w:ilvl w:val="1"/>
          <w:numId w:val="6"/>
        </w:numPr>
        <w:rPr>
          <w:sz w:val="22"/>
          <w:szCs w:val="22"/>
        </w:rPr>
      </w:pPr>
      <w:r w:rsidRPr="00187545">
        <w:rPr>
          <w:sz w:val="22"/>
          <w:szCs w:val="22"/>
        </w:rPr>
        <w:t>Changing only one or two words in a sentence that another author wrote, even if you footnote that author.</w:t>
      </w:r>
    </w:p>
    <w:p w:rsidR="0035327F" w:rsidRPr="00BA7475" w:rsidRDefault="0035327F" w:rsidP="003E3AF1">
      <w:pPr>
        <w:ind w:firstLine="720"/>
        <w:contextualSpacing/>
        <w:rPr>
          <w:sz w:val="22"/>
          <w:szCs w:val="22"/>
        </w:rPr>
      </w:pPr>
    </w:p>
    <w:p w:rsidR="003E3AF1" w:rsidRPr="00BA7475" w:rsidRDefault="003E3AF1" w:rsidP="007C1F4C">
      <w:pPr>
        <w:contextualSpacing/>
        <w:rPr>
          <w:sz w:val="22"/>
          <w:szCs w:val="22"/>
        </w:rPr>
      </w:pPr>
      <w:r w:rsidRPr="00BA7475">
        <w:rPr>
          <w:sz w:val="22"/>
          <w:szCs w:val="22"/>
        </w:rPr>
        <w:t xml:space="preserve">Claiming another person’s words or ideas as your own (whether by omission or commission) constitutes both theft and lying. Remember that in college, your professors are not only concerned with your ability to find good information but also with your ability to think well. Cutting and pasting someone else’s words tells us nothing about your ability to think and, in fact, indicates that you have decided not to. Changing one word in a sentence does not indicate whether you truly understand the information. Presenting yourself as someone who has birthed an idea or made information understandable when you have not is dishonest. </w:t>
      </w:r>
    </w:p>
    <w:p w:rsidR="007C1F4C" w:rsidRPr="00BA7475" w:rsidRDefault="007C1F4C" w:rsidP="007C1F4C">
      <w:pPr>
        <w:contextualSpacing/>
        <w:rPr>
          <w:sz w:val="22"/>
          <w:szCs w:val="22"/>
        </w:rPr>
      </w:pPr>
    </w:p>
    <w:p w:rsidR="00E07DC4" w:rsidRPr="00BA7475" w:rsidRDefault="003E3AF1" w:rsidP="007C1F4C">
      <w:pPr>
        <w:contextualSpacing/>
        <w:rPr>
          <w:sz w:val="22"/>
          <w:szCs w:val="22"/>
        </w:rPr>
      </w:pPr>
      <w:r w:rsidRPr="00BA7475">
        <w:rPr>
          <w:sz w:val="22"/>
          <w:szCs w:val="22"/>
        </w:rPr>
        <w:t xml:space="preserve">If you have questions about what you need to cite, how to summarize or how to quote, please ask me. Ignorance (“I didn’t know that was plagiarism”) is not a viable defense against a charge of plagiarism at the college level. </w:t>
      </w:r>
    </w:p>
    <w:p w:rsidR="007C1F4C" w:rsidRPr="00BA7475" w:rsidRDefault="007C1F4C" w:rsidP="007C1F4C">
      <w:pPr>
        <w:contextualSpacing/>
        <w:rPr>
          <w:sz w:val="22"/>
          <w:szCs w:val="22"/>
        </w:rPr>
      </w:pPr>
    </w:p>
    <w:p w:rsidR="003E3AF1" w:rsidRPr="00BA7475" w:rsidRDefault="003E3AF1" w:rsidP="007C1F4C">
      <w:pPr>
        <w:contextualSpacing/>
        <w:rPr>
          <w:sz w:val="22"/>
          <w:szCs w:val="22"/>
        </w:rPr>
      </w:pPr>
      <w:r w:rsidRPr="00BA7475">
        <w:rPr>
          <w:sz w:val="22"/>
          <w:szCs w:val="22"/>
        </w:rPr>
        <w:t xml:space="preserve">In my experience, most students commit plagiarism for one of two reasons. First, because they panic about an assignment. You can avoid the panic by working ahead. Second, because they do not understand the material. You can get help with the material by, again, working ahead and asking for help. Remember: a bad grade or even a late assignment is better than committing an act that will result in (at a minimum) failing an assignment and starting a record of your academic dishonesty in the Associate Provost’s Office. </w:t>
      </w:r>
    </w:p>
    <w:p w:rsidR="003E3AF1" w:rsidRPr="00BA7475" w:rsidRDefault="003E3AF1" w:rsidP="003E3AF1">
      <w:pPr>
        <w:contextualSpacing/>
        <w:rPr>
          <w:sz w:val="22"/>
          <w:szCs w:val="22"/>
        </w:rPr>
      </w:pPr>
    </w:p>
    <w:p w:rsidR="00910529" w:rsidRPr="00BA7475" w:rsidRDefault="00910529" w:rsidP="00475D88">
      <w:pPr>
        <w:contextualSpacing/>
        <w:rPr>
          <w:sz w:val="22"/>
          <w:szCs w:val="22"/>
        </w:rPr>
      </w:pPr>
      <w:r w:rsidRPr="00BA7475">
        <w:rPr>
          <w:b/>
          <w:sz w:val="22"/>
          <w:szCs w:val="22"/>
          <w:u w:val="single"/>
        </w:rPr>
        <w:t>Closing Note</w:t>
      </w:r>
    </w:p>
    <w:p w:rsidR="00910529" w:rsidRPr="00BA7475" w:rsidRDefault="00910529" w:rsidP="00475D88">
      <w:pPr>
        <w:contextualSpacing/>
        <w:rPr>
          <w:sz w:val="22"/>
          <w:szCs w:val="22"/>
        </w:rPr>
      </w:pPr>
      <w:r w:rsidRPr="00BA7475">
        <w:rPr>
          <w:sz w:val="22"/>
          <w:szCs w:val="22"/>
        </w:rPr>
        <w:tab/>
      </w:r>
    </w:p>
    <w:p w:rsidR="00910529" w:rsidRPr="00BA7475" w:rsidRDefault="00910529" w:rsidP="00475D88">
      <w:pPr>
        <w:contextualSpacing/>
        <w:rPr>
          <w:sz w:val="22"/>
          <w:szCs w:val="22"/>
        </w:rPr>
      </w:pPr>
      <w:r w:rsidRPr="00BA7475">
        <w:rPr>
          <w:sz w:val="22"/>
          <w:szCs w:val="22"/>
        </w:rPr>
        <w:lastRenderedPageBreak/>
        <w:tab/>
        <w:t xml:space="preserve">A final note.  Please feel free to discuss any issues pertaining to this class—personal or academic—with me.  That is what I am here for.  And I look forward to getting to know each of you throughout the semester.            </w:t>
      </w:r>
    </w:p>
    <w:p w:rsidR="00910529" w:rsidRPr="00BA7475" w:rsidRDefault="00B14E1F" w:rsidP="00475D88">
      <w:pPr>
        <w:contextualSpacing/>
        <w:rPr>
          <w:sz w:val="22"/>
          <w:szCs w:val="22"/>
        </w:rPr>
      </w:pPr>
      <w:r w:rsidRPr="00BA7475">
        <w:rPr>
          <w:sz w:val="22"/>
          <w:szCs w:val="22"/>
        </w:rPr>
        <w:br w:type="page"/>
      </w:r>
    </w:p>
    <w:p w:rsidR="00910529" w:rsidRPr="00BA7475" w:rsidRDefault="00910529" w:rsidP="00475D88">
      <w:pPr>
        <w:contextualSpacing/>
        <w:rPr>
          <w:sz w:val="22"/>
          <w:szCs w:val="22"/>
        </w:rPr>
      </w:pPr>
    </w:p>
    <w:p w:rsidR="00910529" w:rsidRPr="00BA7475" w:rsidRDefault="00910529" w:rsidP="00475D88">
      <w:pPr>
        <w:contextualSpacing/>
        <w:rPr>
          <w:sz w:val="22"/>
          <w:szCs w:val="22"/>
        </w:rPr>
      </w:pPr>
    </w:p>
    <w:p w:rsidR="00A514FA" w:rsidRDefault="009D629C" w:rsidP="00475D88">
      <w:pPr>
        <w:contextualSpacing/>
        <w:rPr>
          <w:b/>
          <w:sz w:val="22"/>
          <w:szCs w:val="22"/>
          <w:u w:val="single"/>
        </w:rPr>
      </w:pPr>
      <w:r w:rsidRPr="00BA7475">
        <w:rPr>
          <w:b/>
          <w:sz w:val="22"/>
          <w:szCs w:val="22"/>
          <w:u w:val="single"/>
        </w:rPr>
        <w:t>Schedule</w:t>
      </w:r>
    </w:p>
    <w:p w:rsidR="0083671C" w:rsidRDefault="0083671C" w:rsidP="00475D88">
      <w:pPr>
        <w:contextualSpacing/>
        <w:rPr>
          <w:b/>
          <w:sz w:val="22"/>
          <w:szCs w:val="22"/>
          <w:u w:val="single"/>
        </w:rPr>
      </w:pPr>
    </w:p>
    <w:p w:rsidR="009D629C" w:rsidRPr="00BA7475" w:rsidRDefault="009D629C" w:rsidP="00475D88">
      <w:pPr>
        <w:contextualSpacing/>
        <w:rPr>
          <w:sz w:val="22"/>
          <w:szCs w:val="22"/>
        </w:rPr>
      </w:pPr>
    </w:p>
    <w:tbl>
      <w:tblPr>
        <w:tblStyle w:val="TableGrid"/>
        <w:tblW w:w="5340" w:type="pct"/>
        <w:tblLook w:val="04A0" w:firstRow="1" w:lastRow="0" w:firstColumn="1" w:lastColumn="0" w:noHBand="0" w:noVBand="1"/>
      </w:tblPr>
      <w:tblGrid>
        <w:gridCol w:w="1354"/>
        <w:gridCol w:w="3523"/>
        <w:gridCol w:w="5109"/>
      </w:tblGrid>
      <w:tr w:rsidR="00445C99" w:rsidRPr="00BA7475" w:rsidTr="0007037E">
        <w:tc>
          <w:tcPr>
            <w:tcW w:w="678" w:type="pct"/>
          </w:tcPr>
          <w:p w:rsidR="00445C99" w:rsidRPr="00BA7475" w:rsidRDefault="00445C99" w:rsidP="0007037E">
            <w:pPr>
              <w:rPr>
                <w:sz w:val="22"/>
                <w:szCs w:val="22"/>
              </w:rPr>
            </w:pPr>
            <w:r w:rsidRPr="00BA7475">
              <w:rPr>
                <w:sz w:val="22"/>
                <w:szCs w:val="22"/>
              </w:rPr>
              <w:t>Date</w:t>
            </w:r>
          </w:p>
        </w:tc>
        <w:tc>
          <w:tcPr>
            <w:tcW w:w="1764" w:type="pct"/>
          </w:tcPr>
          <w:p w:rsidR="00445C99" w:rsidRPr="00BA7475" w:rsidRDefault="00445C99" w:rsidP="0007037E">
            <w:pPr>
              <w:rPr>
                <w:sz w:val="22"/>
                <w:szCs w:val="22"/>
              </w:rPr>
            </w:pPr>
            <w:r w:rsidRPr="00BA7475">
              <w:rPr>
                <w:sz w:val="22"/>
                <w:szCs w:val="22"/>
              </w:rPr>
              <w:t>Topic</w:t>
            </w:r>
          </w:p>
        </w:tc>
        <w:tc>
          <w:tcPr>
            <w:tcW w:w="2558" w:type="pct"/>
          </w:tcPr>
          <w:p w:rsidR="00445C99" w:rsidRPr="00BA7475" w:rsidRDefault="00445C99" w:rsidP="0007037E">
            <w:pPr>
              <w:rPr>
                <w:sz w:val="22"/>
                <w:szCs w:val="22"/>
              </w:rPr>
            </w:pPr>
            <w:r w:rsidRPr="00BA7475">
              <w:rPr>
                <w:sz w:val="22"/>
                <w:szCs w:val="22"/>
              </w:rPr>
              <w:t>Reading</w:t>
            </w:r>
          </w:p>
          <w:p w:rsidR="00445C99" w:rsidRPr="00BA7475" w:rsidRDefault="00445C99" w:rsidP="0007037E">
            <w:pPr>
              <w:rPr>
                <w:sz w:val="22"/>
                <w:szCs w:val="22"/>
              </w:rPr>
            </w:pPr>
          </w:p>
        </w:tc>
      </w:tr>
      <w:tr w:rsidR="00445C99" w:rsidRPr="00BA7475" w:rsidTr="0007037E">
        <w:tc>
          <w:tcPr>
            <w:tcW w:w="678" w:type="pct"/>
          </w:tcPr>
          <w:p w:rsidR="00445C99" w:rsidRPr="00BA7475" w:rsidRDefault="00BF77B8" w:rsidP="0007037E">
            <w:pPr>
              <w:rPr>
                <w:sz w:val="22"/>
                <w:szCs w:val="22"/>
              </w:rPr>
            </w:pPr>
            <w:r>
              <w:rPr>
                <w:sz w:val="22"/>
                <w:szCs w:val="22"/>
              </w:rPr>
              <w:t>February 13</w:t>
            </w:r>
          </w:p>
        </w:tc>
        <w:tc>
          <w:tcPr>
            <w:tcW w:w="1764" w:type="pct"/>
          </w:tcPr>
          <w:p w:rsidR="00445C99" w:rsidRPr="00BA7475" w:rsidRDefault="00445C99" w:rsidP="0007037E">
            <w:pPr>
              <w:rPr>
                <w:sz w:val="22"/>
                <w:szCs w:val="22"/>
              </w:rPr>
            </w:pPr>
            <w:r w:rsidRPr="00BA7475">
              <w:rPr>
                <w:sz w:val="22"/>
                <w:szCs w:val="22"/>
              </w:rPr>
              <w:t>Introduction and Why Study Theology</w:t>
            </w:r>
          </w:p>
        </w:tc>
        <w:tc>
          <w:tcPr>
            <w:tcW w:w="2558" w:type="pct"/>
          </w:tcPr>
          <w:p w:rsidR="00445C99" w:rsidRPr="00BA7475" w:rsidRDefault="00445C99" w:rsidP="0007037E">
            <w:pPr>
              <w:rPr>
                <w:sz w:val="22"/>
                <w:szCs w:val="22"/>
              </w:rPr>
            </w:pPr>
          </w:p>
        </w:tc>
      </w:tr>
      <w:tr w:rsidR="00445C99" w:rsidRPr="00BA7475" w:rsidTr="0007037E">
        <w:tc>
          <w:tcPr>
            <w:tcW w:w="678" w:type="pct"/>
          </w:tcPr>
          <w:p w:rsidR="00445C99" w:rsidRPr="00BA7475" w:rsidRDefault="00BF77B8" w:rsidP="0007037E">
            <w:pPr>
              <w:rPr>
                <w:sz w:val="22"/>
                <w:szCs w:val="22"/>
              </w:rPr>
            </w:pPr>
            <w:r>
              <w:rPr>
                <w:sz w:val="22"/>
                <w:szCs w:val="22"/>
              </w:rPr>
              <w:t>February 15</w:t>
            </w:r>
          </w:p>
        </w:tc>
        <w:tc>
          <w:tcPr>
            <w:tcW w:w="1764" w:type="pct"/>
          </w:tcPr>
          <w:p w:rsidR="00445C99" w:rsidRPr="00BA7475" w:rsidRDefault="00445C99" w:rsidP="0007037E">
            <w:pPr>
              <w:rPr>
                <w:sz w:val="22"/>
                <w:szCs w:val="22"/>
              </w:rPr>
            </w:pPr>
            <w:r w:rsidRPr="00BA7475">
              <w:rPr>
                <w:sz w:val="22"/>
                <w:szCs w:val="22"/>
              </w:rPr>
              <w:t>God’s Covenant with Israel</w:t>
            </w:r>
          </w:p>
        </w:tc>
        <w:tc>
          <w:tcPr>
            <w:tcW w:w="2558" w:type="pct"/>
          </w:tcPr>
          <w:p w:rsidR="00445C99" w:rsidRDefault="00445C99" w:rsidP="0007037E">
            <w:pPr>
              <w:rPr>
                <w:sz w:val="22"/>
                <w:szCs w:val="22"/>
              </w:rPr>
            </w:pPr>
            <w:r w:rsidRPr="00BA7475">
              <w:rPr>
                <w:sz w:val="22"/>
                <w:szCs w:val="22"/>
              </w:rPr>
              <w:t>Genesis 1-25</w:t>
            </w:r>
          </w:p>
          <w:p w:rsidR="00B471BA" w:rsidRPr="00B471BA" w:rsidRDefault="00B471BA" w:rsidP="0007037E">
            <w:pPr>
              <w:rPr>
                <w:sz w:val="22"/>
                <w:szCs w:val="22"/>
              </w:rPr>
            </w:pPr>
            <w:r>
              <w:rPr>
                <w:i/>
                <w:sz w:val="22"/>
                <w:szCs w:val="22"/>
              </w:rPr>
              <w:t xml:space="preserve">CTT </w:t>
            </w:r>
            <w:r>
              <w:rPr>
                <w:sz w:val="22"/>
                <w:szCs w:val="22"/>
              </w:rPr>
              <w:t>Chapter 3</w:t>
            </w:r>
          </w:p>
        </w:tc>
      </w:tr>
      <w:tr w:rsidR="00445C99" w:rsidRPr="00BA7475" w:rsidTr="0007037E">
        <w:tc>
          <w:tcPr>
            <w:tcW w:w="678" w:type="pct"/>
          </w:tcPr>
          <w:p w:rsidR="00445C99" w:rsidRPr="00BA7475" w:rsidRDefault="00BF77B8" w:rsidP="0007037E">
            <w:pPr>
              <w:rPr>
                <w:sz w:val="22"/>
                <w:szCs w:val="22"/>
              </w:rPr>
            </w:pPr>
            <w:r>
              <w:rPr>
                <w:sz w:val="22"/>
                <w:szCs w:val="22"/>
              </w:rPr>
              <w:t>February 20</w:t>
            </w:r>
          </w:p>
        </w:tc>
        <w:tc>
          <w:tcPr>
            <w:tcW w:w="1764" w:type="pct"/>
          </w:tcPr>
          <w:p w:rsidR="00445C99" w:rsidRPr="00BA7475" w:rsidRDefault="00445C99" w:rsidP="0007037E">
            <w:pPr>
              <w:rPr>
                <w:sz w:val="22"/>
                <w:szCs w:val="22"/>
              </w:rPr>
            </w:pPr>
            <w:r w:rsidRPr="00BA7475">
              <w:rPr>
                <w:sz w:val="22"/>
                <w:szCs w:val="22"/>
              </w:rPr>
              <w:t>God’s Call for Justice</w:t>
            </w:r>
          </w:p>
        </w:tc>
        <w:tc>
          <w:tcPr>
            <w:tcW w:w="2558" w:type="pct"/>
          </w:tcPr>
          <w:p w:rsidR="00445C99" w:rsidRDefault="00445C99" w:rsidP="0007037E">
            <w:pPr>
              <w:rPr>
                <w:sz w:val="22"/>
                <w:szCs w:val="22"/>
              </w:rPr>
            </w:pPr>
            <w:r w:rsidRPr="00BA7475">
              <w:rPr>
                <w:sz w:val="22"/>
                <w:szCs w:val="22"/>
              </w:rPr>
              <w:t>Amos</w:t>
            </w:r>
          </w:p>
          <w:p w:rsidR="00B471BA" w:rsidRPr="00B471BA" w:rsidRDefault="00B471BA" w:rsidP="0007037E">
            <w:pPr>
              <w:rPr>
                <w:sz w:val="22"/>
                <w:szCs w:val="22"/>
              </w:rPr>
            </w:pPr>
            <w:r>
              <w:rPr>
                <w:i/>
                <w:sz w:val="22"/>
                <w:szCs w:val="22"/>
              </w:rPr>
              <w:t xml:space="preserve">CCT </w:t>
            </w:r>
            <w:r>
              <w:rPr>
                <w:sz w:val="22"/>
                <w:szCs w:val="22"/>
              </w:rPr>
              <w:t>Chapter 4</w:t>
            </w:r>
          </w:p>
        </w:tc>
      </w:tr>
      <w:tr w:rsidR="00445C99" w:rsidRPr="00BA7475" w:rsidTr="0007037E">
        <w:tc>
          <w:tcPr>
            <w:tcW w:w="678" w:type="pct"/>
          </w:tcPr>
          <w:p w:rsidR="00445C99" w:rsidRPr="00BA7475" w:rsidRDefault="00BF77B8" w:rsidP="0007037E">
            <w:pPr>
              <w:rPr>
                <w:sz w:val="22"/>
                <w:szCs w:val="22"/>
              </w:rPr>
            </w:pPr>
            <w:r>
              <w:rPr>
                <w:sz w:val="22"/>
                <w:szCs w:val="22"/>
              </w:rPr>
              <w:t>February 22</w:t>
            </w:r>
          </w:p>
        </w:tc>
        <w:tc>
          <w:tcPr>
            <w:tcW w:w="1764" w:type="pct"/>
          </w:tcPr>
          <w:p w:rsidR="00445C99" w:rsidRPr="00BA7475" w:rsidRDefault="00445C99" w:rsidP="0007037E">
            <w:pPr>
              <w:rPr>
                <w:sz w:val="22"/>
                <w:szCs w:val="22"/>
              </w:rPr>
            </w:pPr>
            <w:r w:rsidRPr="00BA7475">
              <w:rPr>
                <w:sz w:val="22"/>
                <w:szCs w:val="22"/>
              </w:rPr>
              <w:t>The Jesus Narrative</w:t>
            </w:r>
          </w:p>
        </w:tc>
        <w:tc>
          <w:tcPr>
            <w:tcW w:w="2558" w:type="pct"/>
          </w:tcPr>
          <w:p w:rsidR="00445C99" w:rsidRDefault="00445C99" w:rsidP="0007037E">
            <w:pPr>
              <w:rPr>
                <w:sz w:val="22"/>
                <w:szCs w:val="22"/>
              </w:rPr>
            </w:pPr>
            <w:r w:rsidRPr="00BA7475">
              <w:rPr>
                <w:sz w:val="22"/>
                <w:szCs w:val="22"/>
              </w:rPr>
              <w:t>Luke</w:t>
            </w:r>
          </w:p>
          <w:p w:rsidR="00B471BA" w:rsidRPr="00B471BA" w:rsidRDefault="00B471BA" w:rsidP="0007037E">
            <w:pPr>
              <w:rPr>
                <w:sz w:val="22"/>
                <w:szCs w:val="22"/>
              </w:rPr>
            </w:pPr>
            <w:r>
              <w:rPr>
                <w:i/>
                <w:sz w:val="22"/>
                <w:szCs w:val="22"/>
              </w:rPr>
              <w:t xml:space="preserve">CCT </w:t>
            </w:r>
            <w:r>
              <w:rPr>
                <w:sz w:val="22"/>
                <w:szCs w:val="22"/>
              </w:rPr>
              <w:t>Chapter 6</w:t>
            </w:r>
          </w:p>
        </w:tc>
      </w:tr>
      <w:tr w:rsidR="00445C99" w:rsidRPr="00BA7475" w:rsidTr="0007037E">
        <w:tc>
          <w:tcPr>
            <w:tcW w:w="678" w:type="pct"/>
          </w:tcPr>
          <w:p w:rsidR="00445C99" w:rsidRPr="00BA7475" w:rsidRDefault="00BF77B8" w:rsidP="0007037E">
            <w:pPr>
              <w:rPr>
                <w:sz w:val="22"/>
                <w:szCs w:val="22"/>
              </w:rPr>
            </w:pPr>
            <w:r>
              <w:rPr>
                <w:sz w:val="22"/>
                <w:szCs w:val="22"/>
              </w:rPr>
              <w:t>February 27</w:t>
            </w:r>
          </w:p>
        </w:tc>
        <w:tc>
          <w:tcPr>
            <w:tcW w:w="1764" w:type="pct"/>
          </w:tcPr>
          <w:p w:rsidR="00445C99" w:rsidRPr="00BA7475" w:rsidRDefault="00445C99" w:rsidP="0007037E">
            <w:pPr>
              <w:rPr>
                <w:sz w:val="22"/>
                <w:szCs w:val="22"/>
              </w:rPr>
            </w:pPr>
            <w:r w:rsidRPr="00BA7475">
              <w:rPr>
                <w:sz w:val="22"/>
                <w:szCs w:val="22"/>
              </w:rPr>
              <w:t>Visions of Jesus</w:t>
            </w:r>
          </w:p>
        </w:tc>
        <w:tc>
          <w:tcPr>
            <w:tcW w:w="2558" w:type="pct"/>
          </w:tcPr>
          <w:p w:rsidR="00445C99" w:rsidRPr="00BA7475" w:rsidRDefault="00445C99" w:rsidP="0007037E">
            <w:pPr>
              <w:rPr>
                <w:i/>
                <w:sz w:val="22"/>
                <w:szCs w:val="22"/>
              </w:rPr>
            </w:pPr>
            <w:r w:rsidRPr="00BA7475">
              <w:rPr>
                <w:sz w:val="22"/>
                <w:szCs w:val="22"/>
              </w:rPr>
              <w:t xml:space="preserve">Thurman, </w:t>
            </w:r>
            <w:r w:rsidR="00C705D3">
              <w:rPr>
                <w:i/>
                <w:sz w:val="22"/>
                <w:szCs w:val="22"/>
              </w:rPr>
              <w:t>Jesus and the Disinherited</w:t>
            </w:r>
          </w:p>
          <w:p w:rsidR="00445C99" w:rsidRPr="00BA7475" w:rsidRDefault="00445C99" w:rsidP="0007037E">
            <w:pPr>
              <w:rPr>
                <w:sz w:val="22"/>
                <w:szCs w:val="22"/>
              </w:rPr>
            </w:pPr>
            <w:r>
              <w:rPr>
                <w:sz w:val="22"/>
                <w:szCs w:val="22"/>
              </w:rPr>
              <w:t>Book Review</w:t>
            </w:r>
            <w:r w:rsidR="00C705D3">
              <w:rPr>
                <w:sz w:val="22"/>
                <w:szCs w:val="22"/>
              </w:rPr>
              <w:t xml:space="preserve"> Due by 8:0</w:t>
            </w:r>
            <w:r w:rsidRPr="00BA7475">
              <w:rPr>
                <w:sz w:val="22"/>
                <w:szCs w:val="22"/>
              </w:rPr>
              <w:t>0 a.m. on Moodle</w:t>
            </w:r>
          </w:p>
        </w:tc>
      </w:tr>
      <w:tr w:rsidR="00445C99" w:rsidRPr="00BA7475" w:rsidTr="0007037E">
        <w:tc>
          <w:tcPr>
            <w:tcW w:w="678" w:type="pct"/>
          </w:tcPr>
          <w:p w:rsidR="00445C99" w:rsidRPr="00BA7475" w:rsidRDefault="00BF77B8" w:rsidP="0007037E">
            <w:pPr>
              <w:rPr>
                <w:sz w:val="22"/>
                <w:szCs w:val="22"/>
              </w:rPr>
            </w:pPr>
            <w:r>
              <w:rPr>
                <w:sz w:val="22"/>
                <w:szCs w:val="22"/>
              </w:rPr>
              <w:t>March 1</w:t>
            </w:r>
          </w:p>
        </w:tc>
        <w:tc>
          <w:tcPr>
            <w:tcW w:w="1764" w:type="pct"/>
          </w:tcPr>
          <w:p w:rsidR="00445C99" w:rsidRPr="00BA7475" w:rsidRDefault="00A1477D" w:rsidP="0007037E">
            <w:pPr>
              <w:rPr>
                <w:sz w:val="22"/>
                <w:szCs w:val="22"/>
              </w:rPr>
            </w:pPr>
            <w:r>
              <w:rPr>
                <w:sz w:val="22"/>
                <w:szCs w:val="22"/>
              </w:rPr>
              <w:t>Israel and the Church</w:t>
            </w:r>
          </w:p>
        </w:tc>
        <w:tc>
          <w:tcPr>
            <w:tcW w:w="2558" w:type="pct"/>
          </w:tcPr>
          <w:p w:rsidR="00445C99" w:rsidRPr="00BA7475" w:rsidRDefault="00445C99" w:rsidP="0007037E">
            <w:pPr>
              <w:rPr>
                <w:sz w:val="22"/>
                <w:szCs w:val="22"/>
              </w:rPr>
            </w:pPr>
            <w:r w:rsidRPr="00BA7475">
              <w:rPr>
                <w:sz w:val="22"/>
                <w:szCs w:val="22"/>
              </w:rPr>
              <w:t>Acts</w:t>
            </w:r>
          </w:p>
        </w:tc>
      </w:tr>
      <w:tr w:rsidR="00445C99" w:rsidRPr="00BA7475" w:rsidTr="0007037E">
        <w:tc>
          <w:tcPr>
            <w:tcW w:w="678" w:type="pct"/>
          </w:tcPr>
          <w:p w:rsidR="00445C99" w:rsidRPr="00BA7475" w:rsidRDefault="00BF77B8" w:rsidP="0007037E">
            <w:pPr>
              <w:rPr>
                <w:sz w:val="22"/>
                <w:szCs w:val="22"/>
              </w:rPr>
            </w:pPr>
            <w:r>
              <w:rPr>
                <w:sz w:val="22"/>
                <w:szCs w:val="22"/>
              </w:rPr>
              <w:t>March 6</w:t>
            </w:r>
          </w:p>
        </w:tc>
        <w:tc>
          <w:tcPr>
            <w:tcW w:w="1764" w:type="pct"/>
          </w:tcPr>
          <w:p w:rsidR="00445C99" w:rsidRPr="00BA7475" w:rsidRDefault="00445C99" w:rsidP="0007037E">
            <w:pPr>
              <w:rPr>
                <w:sz w:val="22"/>
                <w:szCs w:val="22"/>
              </w:rPr>
            </w:pPr>
            <w:r w:rsidRPr="00BA7475">
              <w:rPr>
                <w:sz w:val="22"/>
                <w:szCs w:val="22"/>
              </w:rPr>
              <w:t>Paul</w:t>
            </w:r>
          </w:p>
        </w:tc>
        <w:tc>
          <w:tcPr>
            <w:tcW w:w="2558" w:type="pct"/>
          </w:tcPr>
          <w:p w:rsidR="00445C99" w:rsidRPr="00BA7475" w:rsidRDefault="00C705D3" w:rsidP="0007037E">
            <w:pPr>
              <w:rPr>
                <w:sz w:val="22"/>
                <w:szCs w:val="22"/>
              </w:rPr>
            </w:pPr>
            <w:r>
              <w:rPr>
                <w:sz w:val="22"/>
                <w:szCs w:val="22"/>
              </w:rPr>
              <w:t>Galatians</w:t>
            </w:r>
          </w:p>
          <w:p w:rsidR="00445C99" w:rsidRPr="00BA7475" w:rsidRDefault="00445C99" w:rsidP="0007037E">
            <w:pPr>
              <w:rPr>
                <w:sz w:val="22"/>
                <w:szCs w:val="22"/>
              </w:rPr>
            </w:pPr>
            <w:r w:rsidRPr="00BA7475">
              <w:rPr>
                <w:sz w:val="22"/>
                <w:szCs w:val="22"/>
              </w:rPr>
              <w:t>Dunn</w:t>
            </w:r>
            <w:r w:rsidR="00466DA5">
              <w:rPr>
                <w:sz w:val="22"/>
                <w:szCs w:val="22"/>
              </w:rPr>
              <w:t>, “New Perspective”</w:t>
            </w:r>
          </w:p>
        </w:tc>
      </w:tr>
      <w:tr w:rsidR="00445C99" w:rsidRPr="00BA7475" w:rsidTr="0007037E">
        <w:tc>
          <w:tcPr>
            <w:tcW w:w="678" w:type="pct"/>
          </w:tcPr>
          <w:p w:rsidR="00445C99" w:rsidRPr="00BA7475" w:rsidRDefault="00BF77B8" w:rsidP="0007037E">
            <w:pPr>
              <w:rPr>
                <w:sz w:val="22"/>
                <w:szCs w:val="22"/>
              </w:rPr>
            </w:pPr>
            <w:r>
              <w:rPr>
                <w:sz w:val="22"/>
                <w:szCs w:val="22"/>
              </w:rPr>
              <w:t>March 8</w:t>
            </w:r>
          </w:p>
        </w:tc>
        <w:tc>
          <w:tcPr>
            <w:tcW w:w="1764" w:type="pct"/>
          </w:tcPr>
          <w:p w:rsidR="00445C99" w:rsidRPr="00BA7475" w:rsidRDefault="00A1477D" w:rsidP="0007037E">
            <w:pPr>
              <w:rPr>
                <w:sz w:val="22"/>
                <w:szCs w:val="22"/>
              </w:rPr>
            </w:pPr>
            <w:r>
              <w:rPr>
                <w:sz w:val="22"/>
                <w:szCs w:val="22"/>
              </w:rPr>
              <w:t>Project</w:t>
            </w:r>
          </w:p>
        </w:tc>
        <w:tc>
          <w:tcPr>
            <w:tcW w:w="2558" w:type="pct"/>
          </w:tcPr>
          <w:p w:rsidR="00445C99" w:rsidRPr="00BA7475" w:rsidRDefault="00B471BA" w:rsidP="00A1477D">
            <w:pPr>
              <w:rPr>
                <w:sz w:val="22"/>
                <w:szCs w:val="22"/>
              </w:rPr>
            </w:pPr>
            <w:r>
              <w:rPr>
                <w:sz w:val="22"/>
                <w:szCs w:val="22"/>
              </w:rPr>
              <w:t>Watch Video (details in class)</w:t>
            </w:r>
          </w:p>
        </w:tc>
      </w:tr>
      <w:tr w:rsidR="00B471BA" w:rsidRPr="00BA7475" w:rsidTr="0007037E">
        <w:tc>
          <w:tcPr>
            <w:tcW w:w="678" w:type="pct"/>
          </w:tcPr>
          <w:p w:rsidR="00B471BA" w:rsidRDefault="00B471BA" w:rsidP="0007037E">
            <w:pPr>
              <w:rPr>
                <w:sz w:val="22"/>
                <w:szCs w:val="22"/>
              </w:rPr>
            </w:pPr>
            <w:r>
              <w:rPr>
                <w:sz w:val="22"/>
                <w:szCs w:val="22"/>
              </w:rPr>
              <w:t>March 13</w:t>
            </w:r>
          </w:p>
        </w:tc>
        <w:tc>
          <w:tcPr>
            <w:tcW w:w="1764" w:type="pct"/>
          </w:tcPr>
          <w:p w:rsidR="00B471BA" w:rsidRDefault="00B471BA" w:rsidP="0007037E">
            <w:pPr>
              <w:rPr>
                <w:sz w:val="22"/>
                <w:szCs w:val="22"/>
              </w:rPr>
            </w:pPr>
            <w:r>
              <w:rPr>
                <w:sz w:val="22"/>
                <w:szCs w:val="22"/>
              </w:rPr>
              <w:t>Heresy and Authority</w:t>
            </w:r>
          </w:p>
        </w:tc>
        <w:tc>
          <w:tcPr>
            <w:tcW w:w="2558" w:type="pct"/>
          </w:tcPr>
          <w:p w:rsidR="00B471BA" w:rsidRDefault="00B471BA" w:rsidP="0007037E">
            <w:pPr>
              <w:rPr>
                <w:sz w:val="22"/>
                <w:szCs w:val="22"/>
              </w:rPr>
            </w:pPr>
            <w:r>
              <w:rPr>
                <w:sz w:val="22"/>
                <w:szCs w:val="22"/>
              </w:rPr>
              <w:t>Irenaeus</w:t>
            </w:r>
            <w:r w:rsidR="00466DA5">
              <w:rPr>
                <w:sz w:val="22"/>
                <w:szCs w:val="22"/>
              </w:rPr>
              <w:t xml:space="preserve">, </w:t>
            </w:r>
            <w:r w:rsidR="00466DA5" w:rsidRPr="00466DA5">
              <w:rPr>
                <w:sz w:val="22"/>
                <w:szCs w:val="22"/>
              </w:rPr>
              <w:t>“Perversion of the Heretics,” “The Apostolic Faith,” “God is Both Creator and Father,” and “Priority of the Apostolic Tradition”</w:t>
            </w:r>
          </w:p>
          <w:p w:rsidR="00B471BA" w:rsidRDefault="00B471BA" w:rsidP="0007037E">
            <w:r>
              <w:rPr>
                <w:sz w:val="22"/>
                <w:szCs w:val="22"/>
              </w:rPr>
              <w:t>Origen</w:t>
            </w:r>
            <w:r w:rsidR="00466DA5">
              <w:rPr>
                <w:sz w:val="22"/>
                <w:szCs w:val="22"/>
              </w:rPr>
              <w:t>, “</w:t>
            </w:r>
            <w:r w:rsidR="00466DA5">
              <w:t>The Apostolic Doctrine,” and “How to Interpret Scripture”</w:t>
            </w:r>
          </w:p>
          <w:p w:rsidR="00466DA5" w:rsidRPr="00466DA5" w:rsidRDefault="00466DA5" w:rsidP="0007037E">
            <w:pPr>
              <w:rPr>
                <w:i/>
                <w:sz w:val="22"/>
                <w:szCs w:val="22"/>
              </w:rPr>
            </w:pPr>
            <w:r>
              <w:t xml:space="preserve">Gregory of Nyssa, Excerpts from </w:t>
            </w:r>
            <w:r>
              <w:rPr>
                <w:i/>
              </w:rPr>
              <w:t>The Life of Moses</w:t>
            </w:r>
          </w:p>
          <w:p w:rsidR="00B471BA" w:rsidRPr="00B471BA" w:rsidRDefault="00B471BA" w:rsidP="0007037E">
            <w:pPr>
              <w:rPr>
                <w:sz w:val="22"/>
                <w:szCs w:val="22"/>
              </w:rPr>
            </w:pPr>
            <w:r>
              <w:rPr>
                <w:i/>
                <w:sz w:val="22"/>
                <w:szCs w:val="22"/>
              </w:rPr>
              <w:t xml:space="preserve">CCT </w:t>
            </w:r>
            <w:r>
              <w:rPr>
                <w:sz w:val="22"/>
                <w:szCs w:val="22"/>
              </w:rPr>
              <w:t>Chapter 8</w:t>
            </w:r>
          </w:p>
        </w:tc>
      </w:tr>
      <w:tr w:rsidR="00445C99" w:rsidRPr="00BA7475" w:rsidTr="0007037E">
        <w:tc>
          <w:tcPr>
            <w:tcW w:w="678" w:type="pct"/>
          </w:tcPr>
          <w:p w:rsidR="00445C99" w:rsidRPr="00BA7475" w:rsidRDefault="00BF77B8" w:rsidP="0007037E">
            <w:pPr>
              <w:rPr>
                <w:sz w:val="22"/>
                <w:szCs w:val="22"/>
              </w:rPr>
            </w:pPr>
            <w:r>
              <w:rPr>
                <w:sz w:val="22"/>
                <w:szCs w:val="22"/>
              </w:rPr>
              <w:t>March 15</w:t>
            </w:r>
          </w:p>
        </w:tc>
        <w:tc>
          <w:tcPr>
            <w:tcW w:w="1764" w:type="pct"/>
          </w:tcPr>
          <w:p w:rsidR="00445C99" w:rsidRPr="00BA7475" w:rsidRDefault="00A1477D" w:rsidP="0007037E">
            <w:pPr>
              <w:rPr>
                <w:sz w:val="22"/>
                <w:szCs w:val="22"/>
              </w:rPr>
            </w:pPr>
            <w:r>
              <w:rPr>
                <w:sz w:val="22"/>
                <w:szCs w:val="22"/>
              </w:rPr>
              <w:t>Trinity I</w:t>
            </w:r>
          </w:p>
        </w:tc>
        <w:tc>
          <w:tcPr>
            <w:tcW w:w="2558" w:type="pct"/>
          </w:tcPr>
          <w:p w:rsidR="00445C99" w:rsidRPr="00C705D3" w:rsidRDefault="00A1477D" w:rsidP="0007037E">
            <w:pPr>
              <w:rPr>
                <w:sz w:val="22"/>
                <w:szCs w:val="22"/>
              </w:rPr>
            </w:pPr>
            <w:r>
              <w:rPr>
                <w:sz w:val="22"/>
                <w:szCs w:val="22"/>
              </w:rPr>
              <w:t>Athanasius</w:t>
            </w:r>
            <w:r w:rsidR="00C705D3">
              <w:rPr>
                <w:sz w:val="22"/>
                <w:szCs w:val="22"/>
              </w:rPr>
              <w:t xml:space="preserve">, </w:t>
            </w:r>
            <w:r w:rsidR="00C705D3">
              <w:rPr>
                <w:i/>
                <w:sz w:val="22"/>
                <w:szCs w:val="22"/>
              </w:rPr>
              <w:t xml:space="preserve">On the Incarnation </w:t>
            </w:r>
            <w:r w:rsidR="00C705D3">
              <w:rPr>
                <w:sz w:val="22"/>
                <w:szCs w:val="22"/>
              </w:rPr>
              <w:t>Chpts 1-5</w:t>
            </w:r>
          </w:p>
        </w:tc>
      </w:tr>
      <w:tr w:rsidR="00445C99" w:rsidRPr="00BA7475" w:rsidTr="0007037E">
        <w:tc>
          <w:tcPr>
            <w:tcW w:w="678" w:type="pct"/>
          </w:tcPr>
          <w:p w:rsidR="00445C99" w:rsidRPr="00BA7475" w:rsidRDefault="00BF77B8" w:rsidP="0007037E">
            <w:pPr>
              <w:rPr>
                <w:sz w:val="22"/>
                <w:szCs w:val="22"/>
              </w:rPr>
            </w:pPr>
            <w:r>
              <w:rPr>
                <w:sz w:val="22"/>
                <w:szCs w:val="22"/>
              </w:rPr>
              <w:t>March 20</w:t>
            </w:r>
          </w:p>
        </w:tc>
        <w:tc>
          <w:tcPr>
            <w:tcW w:w="1764" w:type="pct"/>
          </w:tcPr>
          <w:p w:rsidR="00445C99" w:rsidRPr="00BA7475" w:rsidRDefault="00445C99" w:rsidP="0007037E">
            <w:pPr>
              <w:rPr>
                <w:sz w:val="22"/>
                <w:szCs w:val="22"/>
              </w:rPr>
            </w:pPr>
            <w:r w:rsidRPr="00BA7475">
              <w:rPr>
                <w:sz w:val="22"/>
                <w:szCs w:val="22"/>
              </w:rPr>
              <w:t>God as Trinity Part II</w:t>
            </w:r>
          </w:p>
        </w:tc>
        <w:tc>
          <w:tcPr>
            <w:tcW w:w="2558" w:type="pct"/>
          </w:tcPr>
          <w:p w:rsidR="00445C99" w:rsidRDefault="00C705D3" w:rsidP="0007037E">
            <w:pPr>
              <w:rPr>
                <w:sz w:val="22"/>
                <w:szCs w:val="22"/>
              </w:rPr>
            </w:pPr>
            <w:r>
              <w:rPr>
                <w:sz w:val="22"/>
                <w:szCs w:val="22"/>
              </w:rPr>
              <w:t>Athanasius Cont.</w:t>
            </w:r>
          </w:p>
          <w:p w:rsidR="00B471BA" w:rsidRPr="00B471BA" w:rsidRDefault="00B471BA" w:rsidP="0007037E">
            <w:pPr>
              <w:rPr>
                <w:sz w:val="22"/>
                <w:szCs w:val="22"/>
              </w:rPr>
            </w:pPr>
            <w:r>
              <w:rPr>
                <w:i/>
                <w:sz w:val="22"/>
                <w:szCs w:val="22"/>
              </w:rPr>
              <w:t xml:space="preserve">CCT </w:t>
            </w:r>
            <w:r>
              <w:rPr>
                <w:sz w:val="22"/>
                <w:szCs w:val="22"/>
              </w:rPr>
              <w:t>Chapter 9</w:t>
            </w:r>
          </w:p>
        </w:tc>
      </w:tr>
      <w:tr w:rsidR="00445C99" w:rsidRPr="00BA7475" w:rsidTr="0007037E">
        <w:tc>
          <w:tcPr>
            <w:tcW w:w="678" w:type="pct"/>
          </w:tcPr>
          <w:p w:rsidR="00445C99" w:rsidRPr="00BA7475" w:rsidRDefault="00BF77B8" w:rsidP="0007037E">
            <w:pPr>
              <w:rPr>
                <w:sz w:val="22"/>
                <w:szCs w:val="22"/>
              </w:rPr>
            </w:pPr>
            <w:r>
              <w:rPr>
                <w:sz w:val="22"/>
                <w:szCs w:val="22"/>
              </w:rPr>
              <w:t>March 22</w:t>
            </w:r>
          </w:p>
        </w:tc>
        <w:tc>
          <w:tcPr>
            <w:tcW w:w="1764" w:type="pct"/>
          </w:tcPr>
          <w:p w:rsidR="00445C99" w:rsidRPr="00BA7475" w:rsidRDefault="00445C99" w:rsidP="0007037E">
            <w:pPr>
              <w:rPr>
                <w:sz w:val="22"/>
                <w:szCs w:val="22"/>
              </w:rPr>
            </w:pPr>
            <w:r w:rsidRPr="00BA7475">
              <w:rPr>
                <w:sz w:val="22"/>
                <w:szCs w:val="22"/>
              </w:rPr>
              <w:t>Augustine</w:t>
            </w:r>
          </w:p>
        </w:tc>
        <w:tc>
          <w:tcPr>
            <w:tcW w:w="2558" w:type="pct"/>
          </w:tcPr>
          <w:p w:rsidR="00445C99" w:rsidRPr="00C705D3" w:rsidRDefault="00445C99" w:rsidP="0007037E">
            <w:pPr>
              <w:rPr>
                <w:sz w:val="22"/>
                <w:szCs w:val="22"/>
              </w:rPr>
            </w:pPr>
            <w:r w:rsidRPr="00BA7475">
              <w:rPr>
                <w:sz w:val="22"/>
                <w:szCs w:val="22"/>
              </w:rPr>
              <w:t xml:space="preserve">Augustine, </w:t>
            </w:r>
            <w:r w:rsidRPr="00BA7475">
              <w:rPr>
                <w:i/>
                <w:sz w:val="22"/>
                <w:szCs w:val="22"/>
              </w:rPr>
              <w:t>Confessions</w:t>
            </w:r>
            <w:r w:rsidR="00C705D3">
              <w:rPr>
                <w:i/>
                <w:sz w:val="22"/>
                <w:szCs w:val="22"/>
              </w:rPr>
              <w:t xml:space="preserve">, </w:t>
            </w:r>
            <w:r w:rsidR="00C705D3">
              <w:rPr>
                <w:sz w:val="22"/>
                <w:szCs w:val="22"/>
              </w:rPr>
              <w:t>Books 1-9</w:t>
            </w:r>
          </w:p>
          <w:p w:rsidR="00445C99" w:rsidRPr="00BA7475" w:rsidRDefault="0083671C" w:rsidP="0007037E">
            <w:pPr>
              <w:rPr>
                <w:sz w:val="22"/>
                <w:szCs w:val="22"/>
              </w:rPr>
            </w:pPr>
            <w:r>
              <w:rPr>
                <w:sz w:val="22"/>
                <w:szCs w:val="22"/>
              </w:rPr>
              <w:t>Book Review</w:t>
            </w:r>
            <w:r w:rsidR="002A6A12">
              <w:rPr>
                <w:sz w:val="22"/>
                <w:szCs w:val="22"/>
              </w:rPr>
              <w:t xml:space="preserve"> Due by 8:0</w:t>
            </w:r>
            <w:r w:rsidR="00445C99" w:rsidRPr="00BA7475">
              <w:rPr>
                <w:sz w:val="22"/>
                <w:szCs w:val="22"/>
              </w:rPr>
              <w:t>0 a.m. on Moodle</w:t>
            </w:r>
          </w:p>
        </w:tc>
      </w:tr>
      <w:tr w:rsidR="00445C99" w:rsidRPr="00BA7475" w:rsidTr="0007037E">
        <w:tc>
          <w:tcPr>
            <w:tcW w:w="678" w:type="pct"/>
          </w:tcPr>
          <w:p w:rsidR="00445C99" w:rsidRPr="00BA7475" w:rsidRDefault="00BF77B8" w:rsidP="0007037E">
            <w:pPr>
              <w:rPr>
                <w:sz w:val="22"/>
                <w:szCs w:val="22"/>
              </w:rPr>
            </w:pPr>
            <w:r>
              <w:rPr>
                <w:sz w:val="22"/>
                <w:szCs w:val="22"/>
              </w:rPr>
              <w:t>March 27</w:t>
            </w:r>
          </w:p>
        </w:tc>
        <w:tc>
          <w:tcPr>
            <w:tcW w:w="1764" w:type="pct"/>
          </w:tcPr>
          <w:p w:rsidR="00445C99" w:rsidRPr="00BA7475" w:rsidRDefault="00445C99" w:rsidP="0007037E">
            <w:pPr>
              <w:rPr>
                <w:sz w:val="22"/>
                <w:szCs w:val="22"/>
              </w:rPr>
            </w:pPr>
            <w:r w:rsidRPr="00BA7475">
              <w:rPr>
                <w:sz w:val="22"/>
                <w:szCs w:val="22"/>
              </w:rPr>
              <w:t>Augustine</w:t>
            </w:r>
          </w:p>
        </w:tc>
        <w:tc>
          <w:tcPr>
            <w:tcW w:w="2558" w:type="pct"/>
          </w:tcPr>
          <w:p w:rsidR="00445C99" w:rsidRDefault="00445C99" w:rsidP="0007037E">
            <w:pPr>
              <w:rPr>
                <w:sz w:val="22"/>
                <w:szCs w:val="22"/>
              </w:rPr>
            </w:pPr>
            <w:r w:rsidRPr="00BA7475">
              <w:rPr>
                <w:i/>
                <w:sz w:val="22"/>
                <w:szCs w:val="22"/>
              </w:rPr>
              <w:t xml:space="preserve">Confessions </w:t>
            </w:r>
            <w:r w:rsidRPr="00BA7475">
              <w:rPr>
                <w:sz w:val="22"/>
                <w:szCs w:val="22"/>
              </w:rPr>
              <w:t>cont.</w:t>
            </w:r>
          </w:p>
          <w:p w:rsidR="00445C99" w:rsidRPr="00B471BA" w:rsidRDefault="00B471BA" w:rsidP="0007037E">
            <w:pPr>
              <w:rPr>
                <w:sz w:val="22"/>
                <w:szCs w:val="22"/>
              </w:rPr>
            </w:pPr>
            <w:r>
              <w:rPr>
                <w:i/>
                <w:sz w:val="22"/>
                <w:szCs w:val="22"/>
              </w:rPr>
              <w:t xml:space="preserve">CCT </w:t>
            </w:r>
            <w:r>
              <w:rPr>
                <w:sz w:val="22"/>
                <w:szCs w:val="22"/>
              </w:rPr>
              <w:t>Chapter 10</w:t>
            </w:r>
          </w:p>
        </w:tc>
      </w:tr>
      <w:tr w:rsidR="00B471BA" w:rsidRPr="00BA7475" w:rsidTr="00B471BA">
        <w:tc>
          <w:tcPr>
            <w:tcW w:w="678" w:type="pct"/>
          </w:tcPr>
          <w:p w:rsidR="00B471BA" w:rsidRDefault="00B471BA" w:rsidP="0007037E">
            <w:pPr>
              <w:rPr>
                <w:sz w:val="22"/>
                <w:szCs w:val="22"/>
              </w:rPr>
            </w:pPr>
            <w:r>
              <w:rPr>
                <w:sz w:val="22"/>
                <w:szCs w:val="22"/>
              </w:rPr>
              <w:t>March 28</w:t>
            </w:r>
          </w:p>
        </w:tc>
        <w:tc>
          <w:tcPr>
            <w:tcW w:w="4322" w:type="pct"/>
            <w:gridSpan w:val="2"/>
          </w:tcPr>
          <w:p w:rsidR="00B471BA" w:rsidRPr="0083671C" w:rsidRDefault="00B471BA" w:rsidP="0007037E">
            <w:pPr>
              <w:rPr>
                <w:sz w:val="22"/>
                <w:szCs w:val="22"/>
              </w:rPr>
            </w:pPr>
            <w:r>
              <w:rPr>
                <w:sz w:val="22"/>
                <w:szCs w:val="22"/>
              </w:rPr>
              <w:t>Attend Gustavus Seder 6 p.m.-9 p.m.</w:t>
            </w:r>
          </w:p>
        </w:tc>
      </w:tr>
      <w:tr w:rsidR="00445C99" w:rsidRPr="00BA7475" w:rsidTr="0007037E">
        <w:tc>
          <w:tcPr>
            <w:tcW w:w="678" w:type="pct"/>
          </w:tcPr>
          <w:p w:rsidR="00445C99" w:rsidRPr="00BA7475" w:rsidRDefault="00BF77B8" w:rsidP="0007037E">
            <w:pPr>
              <w:rPr>
                <w:sz w:val="22"/>
                <w:szCs w:val="22"/>
              </w:rPr>
            </w:pPr>
            <w:r>
              <w:rPr>
                <w:sz w:val="22"/>
                <w:szCs w:val="22"/>
              </w:rPr>
              <w:t>March 29</w:t>
            </w:r>
          </w:p>
        </w:tc>
        <w:tc>
          <w:tcPr>
            <w:tcW w:w="1764" w:type="pct"/>
          </w:tcPr>
          <w:p w:rsidR="00445C99" w:rsidRDefault="00445C99" w:rsidP="0007037E">
            <w:pPr>
              <w:rPr>
                <w:sz w:val="22"/>
                <w:szCs w:val="22"/>
              </w:rPr>
            </w:pPr>
            <w:r w:rsidRPr="00BA7475">
              <w:rPr>
                <w:sz w:val="22"/>
                <w:szCs w:val="22"/>
              </w:rPr>
              <w:t>Review</w:t>
            </w:r>
          </w:p>
          <w:p w:rsidR="0083671C" w:rsidRPr="00BA7475" w:rsidRDefault="0083671C" w:rsidP="0007037E">
            <w:pPr>
              <w:rPr>
                <w:sz w:val="22"/>
                <w:szCs w:val="22"/>
              </w:rPr>
            </w:pPr>
          </w:p>
        </w:tc>
        <w:tc>
          <w:tcPr>
            <w:tcW w:w="2558" w:type="pct"/>
          </w:tcPr>
          <w:p w:rsidR="00445C99" w:rsidRPr="0083671C" w:rsidRDefault="00445C99" w:rsidP="0007037E">
            <w:pPr>
              <w:rPr>
                <w:sz w:val="22"/>
                <w:szCs w:val="22"/>
              </w:rPr>
            </w:pPr>
          </w:p>
        </w:tc>
      </w:tr>
      <w:tr w:rsidR="0083671C" w:rsidRPr="00BA7475" w:rsidTr="0083671C">
        <w:tc>
          <w:tcPr>
            <w:tcW w:w="678" w:type="pct"/>
          </w:tcPr>
          <w:p w:rsidR="0083671C" w:rsidRDefault="00A1477D" w:rsidP="0007037E">
            <w:pPr>
              <w:rPr>
                <w:sz w:val="22"/>
                <w:szCs w:val="22"/>
              </w:rPr>
            </w:pPr>
            <w:r>
              <w:rPr>
                <w:sz w:val="22"/>
                <w:szCs w:val="22"/>
              </w:rPr>
              <w:t>April 3</w:t>
            </w:r>
          </w:p>
        </w:tc>
        <w:tc>
          <w:tcPr>
            <w:tcW w:w="4322" w:type="pct"/>
            <w:gridSpan w:val="2"/>
          </w:tcPr>
          <w:p w:rsidR="0083671C" w:rsidRPr="0083671C" w:rsidRDefault="0083671C" w:rsidP="0007037E">
            <w:pPr>
              <w:rPr>
                <w:sz w:val="22"/>
                <w:szCs w:val="22"/>
              </w:rPr>
            </w:pPr>
            <w:r>
              <w:rPr>
                <w:sz w:val="22"/>
                <w:szCs w:val="22"/>
              </w:rPr>
              <w:t>Mid-Term Due by Noon on Moodle</w:t>
            </w:r>
          </w:p>
        </w:tc>
      </w:tr>
      <w:tr w:rsidR="00445C99" w:rsidRPr="00BA7475" w:rsidTr="0007037E">
        <w:tc>
          <w:tcPr>
            <w:tcW w:w="678" w:type="pct"/>
          </w:tcPr>
          <w:p w:rsidR="00445C99" w:rsidRPr="00BA7475" w:rsidRDefault="00A1477D" w:rsidP="0007037E">
            <w:pPr>
              <w:rPr>
                <w:sz w:val="22"/>
                <w:szCs w:val="22"/>
              </w:rPr>
            </w:pPr>
            <w:r>
              <w:rPr>
                <w:sz w:val="22"/>
                <w:szCs w:val="22"/>
              </w:rPr>
              <w:t>April 10</w:t>
            </w:r>
          </w:p>
        </w:tc>
        <w:tc>
          <w:tcPr>
            <w:tcW w:w="1764" w:type="pct"/>
          </w:tcPr>
          <w:p w:rsidR="00445C99" w:rsidRPr="00BA7475" w:rsidRDefault="00C705D3" w:rsidP="0007037E">
            <w:pPr>
              <w:rPr>
                <w:sz w:val="22"/>
                <w:szCs w:val="22"/>
              </w:rPr>
            </w:pPr>
            <w:r>
              <w:rPr>
                <w:sz w:val="22"/>
                <w:szCs w:val="22"/>
              </w:rPr>
              <w:t>Project Day</w:t>
            </w:r>
          </w:p>
        </w:tc>
        <w:tc>
          <w:tcPr>
            <w:tcW w:w="2558" w:type="pct"/>
          </w:tcPr>
          <w:p w:rsidR="00666DBB" w:rsidRPr="00BA7475" w:rsidRDefault="00C705D3" w:rsidP="0007037E">
            <w:pPr>
              <w:rPr>
                <w:sz w:val="22"/>
                <w:szCs w:val="22"/>
              </w:rPr>
            </w:pPr>
            <w:r>
              <w:rPr>
                <w:sz w:val="22"/>
                <w:szCs w:val="22"/>
              </w:rPr>
              <w:t>Bring copies of thesis and evidence</w:t>
            </w:r>
          </w:p>
        </w:tc>
      </w:tr>
      <w:tr w:rsidR="00445C99" w:rsidRPr="00BA7475" w:rsidTr="0007037E">
        <w:tc>
          <w:tcPr>
            <w:tcW w:w="678" w:type="pct"/>
          </w:tcPr>
          <w:p w:rsidR="00445C99" w:rsidRPr="00BA7475" w:rsidRDefault="00A1477D" w:rsidP="0007037E">
            <w:pPr>
              <w:rPr>
                <w:sz w:val="22"/>
                <w:szCs w:val="22"/>
              </w:rPr>
            </w:pPr>
            <w:r>
              <w:rPr>
                <w:sz w:val="22"/>
                <w:szCs w:val="22"/>
              </w:rPr>
              <w:t>April 12</w:t>
            </w:r>
          </w:p>
        </w:tc>
        <w:tc>
          <w:tcPr>
            <w:tcW w:w="1764" w:type="pct"/>
          </w:tcPr>
          <w:p w:rsidR="00445C99" w:rsidRPr="00BA7475" w:rsidRDefault="00C705D3" w:rsidP="0007037E">
            <w:pPr>
              <w:rPr>
                <w:sz w:val="22"/>
                <w:szCs w:val="22"/>
              </w:rPr>
            </w:pPr>
            <w:r>
              <w:rPr>
                <w:sz w:val="22"/>
                <w:szCs w:val="22"/>
              </w:rPr>
              <w:t>Encounter with Islam and the Question of “Other” Faiths</w:t>
            </w:r>
          </w:p>
        </w:tc>
        <w:tc>
          <w:tcPr>
            <w:tcW w:w="2558" w:type="pct"/>
          </w:tcPr>
          <w:p w:rsidR="00C705D3" w:rsidRDefault="00C705D3" w:rsidP="00C705D3">
            <w:pPr>
              <w:rPr>
                <w:sz w:val="22"/>
                <w:szCs w:val="22"/>
              </w:rPr>
            </w:pPr>
            <w:r>
              <w:rPr>
                <w:sz w:val="22"/>
                <w:szCs w:val="22"/>
              </w:rPr>
              <w:t>“A Common Word”</w:t>
            </w:r>
          </w:p>
          <w:p w:rsidR="00A1477D" w:rsidRDefault="00C705D3" w:rsidP="00C705D3">
            <w:pPr>
              <w:rPr>
                <w:sz w:val="22"/>
                <w:szCs w:val="22"/>
              </w:rPr>
            </w:pPr>
            <w:r>
              <w:rPr>
                <w:sz w:val="22"/>
                <w:szCs w:val="22"/>
              </w:rPr>
              <w:t>Wells, “Other Fold”</w:t>
            </w:r>
          </w:p>
          <w:p w:rsidR="007034D2" w:rsidRPr="007034D2" w:rsidRDefault="007034D2" w:rsidP="00C705D3">
            <w:pPr>
              <w:rPr>
                <w:sz w:val="22"/>
                <w:szCs w:val="22"/>
              </w:rPr>
            </w:pPr>
            <w:r>
              <w:rPr>
                <w:i/>
                <w:sz w:val="22"/>
                <w:szCs w:val="22"/>
              </w:rPr>
              <w:t xml:space="preserve">CCT </w:t>
            </w:r>
            <w:r>
              <w:rPr>
                <w:sz w:val="22"/>
                <w:szCs w:val="22"/>
              </w:rPr>
              <w:t>Chapter 12</w:t>
            </w:r>
          </w:p>
        </w:tc>
      </w:tr>
      <w:tr w:rsidR="00445C99" w:rsidRPr="00BA7475" w:rsidTr="0007037E">
        <w:tc>
          <w:tcPr>
            <w:tcW w:w="678" w:type="pct"/>
          </w:tcPr>
          <w:p w:rsidR="00445C99" w:rsidRPr="00BA7475" w:rsidRDefault="00BF77B8" w:rsidP="0007037E">
            <w:pPr>
              <w:rPr>
                <w:sz w:val="22"/>
                <w:szCs w:val="22"/>
              </w:rPr>
            </w:pPr>
            <w:r>
              <w:rPr>
                <w:sz w:val="22"/>
                <w:szCs w:val="22"/>
              </w:rPr>
              <w:t>April 17</w:t>
            </w:r>
          </w:p>
        </w:tc>
        <w:tc>
          <w:tcPr>
            <w:tcW w:w="1764" w:type="pct"/>
          </w:tcPr>
          <w:p w:rsidR="00445C99" w:rsidRPr="00BA7475" w:rsidRDefault="00C705D3" w:rsidP="0007037E">
            <w:pPr>
              <w:rPr>
                <w:sz w:val="22"/>
                <w:szCs w:val="22"/>
              </w:rPr>
            </w:pPr>
            <w:r>
              <w:rPr>
                <w:sz w:val="22"/>
                <w:szCs w:val="22"/>
              </w:rPr>
              <w:t>Medieval Theology and Atonement</w:t>
            </w:r>
          </w:p>
        </w:tc>
        <w:tc>
          <w:tcPr>
            <w:tcW w:w="2558" w:type="pct"/>
          </w:tcPr>
          <w:p w:rsidR="00C705D3" w:rsidRPr="00466DA5" w:rsidRDefault="00C705D3" w:rsidP="00C705D3">
            <w:pPr>
              <w:rPr>
                <w:i/>
                <w:sz w:val="22"/>
                <w:szCs w:val="22"/>
              </w:rPr>
            </w:pPr>
            <w:r>
              <w:rPr>
                <w:sz w:val="22"/>
                <w:szCs w:val="22"/>
              </w:rPr>
              <w:t>Anselm</w:t>
            </w:r>
            <w:r w:rsidR="00466DA5">
              <w:rPr>
                <w:sz w:val="22"/>
                <w:szCs w:val="22"/>
              </w:rPr>
              <w:t xml:space="preserve">, excerpts from </w:t>
            </w:r>
            <w:r w:rsidR="00466DA5">
              <w:rPr>
                <w:i/>
                <w:sz w:val="22"/>
                <w:szCs w:val="22"/>
              </w:rPr>
              <w:t>Cur Deus Homo?</w:t>
            </w:r>
          </w:p>
          <w:p w:rsidR="0083671C" w:rsidRDefault="00C705D3" w:rsidP="00C705D3">
            <w:pPr>
              <w:rPr>
                <w:sz w:val="22"/>
                <w:szCs w:val="22"/>
              </w:rPr>
            </w:pPr>
            <w:r>
              <w:rPr>
                <w:sz w:val="22"/>
                <w:szCs w:val="22"/>
              </w:rPr>
              <w:t>Abelard</w:t>
            </w:r>
            <w:r w:rsidR="00466DA5">
              <w:rPr>
                <w:sz w:val="22"/>
                <w:szCs w:val="22"/>
              </w:rPr>
              <w:t>, “God’s Love and Redemption”</w:t>
            </w:r>
          </w:p>
          <w:p w:rsidR="007034D2" w:rsidRPr="007034D2" w:rsidRDefault="007034D2" w:rsidP="00C705D3">
            <w:pPr>
              <w:rPr>
                <w:sz w:val="22"/>
                <w:szCs w:val="22"/>
              </w:rPr>
            </w:pPr>
            <w:r>
              <w:rPr>
                <w:i/>
                <w:sz w:val="22"/>
                <w:szCs w:val="22"/>
              </w:rPr>
              <w:t xml:space="preserve">CCT </w:t>
            </w:r>
            <w:r>
              <w:rPr>
                <w:sz w:val="22"/>
                <w:szCs w:val="22"/>
              </w:rPr>
              <w:t>Chapter 13</w:t>
            </w:r>
          </w:p>
        </w:tc>
      </w:tr>
      <w:tr w:rsidR="00445C99" w:rsidRPr="00BA7475" w:rsidTr="0007037E">
        <w:tc>
          <w:tcPr>
            <w:tcW w:w="678" w:type="pct"/>
          </w:tcPr>
          <w:p w:rsidR="00445C99" w:rsidRPr="00BA7475" w:rsidRDefault="00BF77B8" w:rsidP="0007037E">
            <w:pPr>
              <w:rPr>
                <w:sz w:val="22"/>
                <w:szCs w:val="22"/>
              </w:rPr>
            </w:pPr>
            <w:r>
              <w:rPr>
                <w:sz w:val="22"/>
                <w:szCs w:val="22"/>
              </w:rPr>
              <w:t>April 19</w:t>
            </w:r>
          </w:p>
        </w:tc>
        <w:tc>
          <w:tcPr>
            <w:tcW w:w="1764" w:type="pct"/>
          </w:tcPr>
          <w:p w:rsidR="00445C99" w:rsidRPr="00BA7475" w:rsidRDefault="00445C99" w:rsidP="0007037E">
            <w:pPr>
              <w:rPr>
                <w:sz w:val="22"/>
                <w:szCs w:val="22"/>
              </w:rPr>
            </w:pPr>
            <w:r>
              <w:rPr>
                <w:sz w:val="22"/>
                <w:szCs w:val="22"/>
              </w:rPr>
              <w:t>Aquinas on Theism</w:t>
            </w:r>
          </w:p>
        </w:tc>
        <w:tc>
          <w:tcPr>
            <w:tcW w:w="2558" w:type="pct"/>
          </w:tcPr>
          <w:p w:rsidR="00445C99" w:rsidRDefault="00466DA5" w:rsidP="0007037E">
            <w:pPr>
              <w:rPr>
                <w:sz w:val="22"/>
                <w:szCs w:val="22"/>
              </w:rPr>
            </w:pPr>
            <w:r>
              <w:rPr>
                <w:sz w:val="22"/>
                <w:szCs w:val="22"/>
              </w:rPr>
              <w:t>Aquinas, Readings On the Existence of God</w:t>
            </w:r>
          </w:p>
          <w:p w:rsidR="007034D2" w:rsidRPr="007034D2" w:rsidRDefault="007034D2" w:rsidP="0007037E">
            <w:pPr>
              <w:rPr>
                <w:sz w:val="22"/>
                <w:szCs w:val="22"/>
              </w:rPr>
            </w:pPr>
            <w:r>
              <w:rPr>
                <w:i/>
                <w:sz w:val="22"/>
                <w:szCs w:val="22"/>
              </w:rPr>
              <w:t xml:space="preserve">CCT </w:t>
            </w:r>
            <w:r>
              <w:rPr>
                <w:sz w:val="22"/>
                <w:szCs w:val="22"/>
              </w:rPr>
              <w:t>Chapter 15</w:t>
            </w:r>
          </w:p>
        </w:tc>
      </w:tr>
      <w:tr w:rsidR="00445C99" w:rsidRPr="00BA7475" w:rsidTr="0007037E">
        <w:tc>
          <w:tcPr>
            <w:tcW w:w="678" w:type="pct"/>
          </w:tcPr>
          <w:p w:rsidR="00445C99" w:rsidRPr="00BA7475" w:rsidRDefault="00BF77B8" w:rsidP="0007037E">
            <w:pPr>
              <w:rPr>
                <w:sz w:val="22"/>
                <w:szCs w:val="22"/>
              </w:rPr>
            </w:pPr>
            <w:r>
              <w:rPr>
                <w:sz w:val="22"/>
                <w:szCs w:val="22"/>
              </w:rPr>
              <w:t>April 24</w:t>
            </w:r>
          </w:p>
        </w:tc>
        <w:tc>
          <w:tcPr>
            <w:tcW w:w="1764" w:type="pct"/>
          </w:tcPr>
          <w:p w:rsidR="00445C99" w:rsidRPr="00BA7475" w:rsidRDefault="00445C99" w:rsidP="0007037E">
            <w:pPr>
              <w:rPr>
                <w:sz w:val="22"/>
                <w:szCs w:val="22"/>
              </w:rPr>
            </w:pPr>
            <w:r w:rsidRPr="00BA7475">
              <w:rPr>
                <w:sz w:val="22"/>
                <w:szCs w:val="22"/>
              </w:rPr>
              <w:t>Aquinas</w:t>
            </w:r>
            <w:r>
              <w:rPr>
                <w:sz w:val="22"/>
                <w:szCs w:val="22"/>
              </w:rPr>
              <w:t xml:space="preserve"> on Grace</w:t>
            </w:r>
          </w:p>
        </w:tc>
        <w:tc>
          <w:tcPr>
            <w:tcW w:w="2558" w:type="pct"/>
          </w:tcPr>
          <w:p w:rsidR="00445C99" w:rsidRDefault="00466DA5" w:rsidP="0007037E">
            <w:pPr>
              <w:rPr>
                <w:sz w:val="22"/>
                <w:szCs w:val="22"/>
              </w:rPr>
            </w:pPr>
            <w:r>
              <w:rPr>
                <w:sz w:val="22"/>
                <w:szCs w:val="22"/>
              </w:rPr>
              <w:t>Aquinas, Readings on Nature and Grace</w:t>
            </w:r>
          </w:p>
          <w:p w:rsidR="007034D2" w:rsidRPr="007034D2" w:rsidRDefault="007034D2" w:rsidP="0007037E">
            <w:pPr>
              <w:rPr>
                <w:sz w:val="22"/>
                <w:szCs w:val="22"/>
              </w:rPr>
            </w:pPr>
            <w:r>
              <w:rPr>
                <w:i/>
                <w:sz w:val="22"/>
                <w:szCs w:val="22"/>
              </w:rPr>
              <w:t xml:space="preserve">CCT </w:t>
            </w:r>
            <w:r>
              <w:rPr>
                <w:sz w:val="22"/>
                <w:szCs w:val="22"/>
              </w:rPr>
              <w:t>Chapter 14</w:t>
            </w:r>
          </w:p>
        </w:tc>
      </w:tr>
      <w:tr w:rsidR="00445C99" w:rsidRPr="00BA7475" w:rsidTr="0007037E">
        <w:tc>
          <w:tcPr>
            <w:tcW w:w="678" w:type="pct"/>
          </w:tcPr>
          <w:p w:rsidR="00445C99" w:rsidRPr="00BA7475" w:rsidRDefault="00BF77B8" w:rsidP="0007037E">
            <w:pPr>
              <w:rPr>
                <w:sz w:val="22"/>
                <w:szCs w:val="22"/>
              </w:rPr>
            </w:pPr>
            <w:r>
              <w:rPr>
                <w:sz w:val="22"/>
                <w:szCs w:val="22"/>
              </w:rPr>
              <w:lastRenderedPageBreak/>
              <w:t>April 26</w:t>
            </w:r>
          </w:p>
        </w:tc>
        <w:tc>
          <w:tcPr>
            <w:tcW w:w="1764" w:type="pct"/>
          </w:tcPr>
          <w:p w:rsidR="00445C99" w:rsidRPr="00BA7475" w:rsidRDefault="00445C99" w:rsidP="0007037E">
            <w:pPr>
              <w:rPr>
                <w:sz w:val="22"/>
                <w:szCs w:val="22"/>
              </w:rPr>
            </w:pPr>
            <w:r w:rsidRPr="00BA7475">
              <w:rPr>
                <w:sz w:val="22"/>
                <w:szCs w:val="22"/>
              </w:rPr>
              <w:t>Mysticism</w:t>
            </w:r>
          </w:p>
        </w:tc>
        <w:tc>
          <w:tcPr>
            <w:tcW w:w="2558" w:type="pct"/>
          </w:tcPr>
          <w:p w:rsidR="00445C99" w:rsidRPr="00466DA5" w:rsidRDefault="00445C99" w:rsidP="0007037E">
            <w:pPr>
              <w:rPr>
                <w:sz w:val="22"/>
                <w:szCs w:val="22"/>
              </w:rPr>
            </w:pPr>
            <w:r w:rsidRPr="00BA7475">
              <w:rPr>
                <w:sz w:val="22"/>
                <w:szCs w:val="22"/>
              </w:rPr>
              <w:t>Julian of Norwich</w:t>
            </w:r>
            <w:r w:rsidR="00466DA5">
              <w:rPr>
                <w:sz w:val="22"/>
                <w:szCs w:val="22"/>
              </w:rPr>
              <w:t xml:space="preserve">, Excerpts from </w:t>
            </w:r>
            <w:r w:rsidR="00466DA5">
              <w:rPr>
                <w:i/>
                <w:sz w:val="22"/>
                <w:szCs w:val="22"/>
              </w:rPr>
              <w:t>Revelations of Divine Love</w:t>
            </w:r>
          </w:p>
          <w:p w:rsidR="007034D2" w:rsidRPr="007034D2" w:rsidRDefault="007034D2" w:rsidP="0007037E">
            <w:pPr>
              <w:rPr>
                <w:sz w:val="22"/>
                <w:szCs w:val="22"/>
              </w:rPr>
            </w:pPr>
            <w:r>
              <w:rPr>
                <w:i/>
                <w:sz w:val="22"/>
                <w:szCs w:val="22"/>
              </w:rPr>
              <w:t xml:space="preserve">CCT </w:t>
            </w:r>
            <w:r>
              <w:rPr>
                <w:sz w:val="22"/>
                <w:szCs w:val="22"/>
              </w:rPr>
              <w:t>Chapter 16</w:t>
            </w:r>
          </w:p>
        </w:tc>
      </w:tr>
      <w:tr w:rsidR="00445C99" w:rsidRPr="00BA7475" w:rsidTr="0007037E">
        <w:tc>
          <w:tcPr>
            <w:tcW w:w="678" w:type="pct"/>
          </w:tcPr>
          <w:p w:rsidR="00445C99" w:rsidRPr="00BA7475" w:rsidRDefault="00BF77B8" w:rsidP="0007037E">
            <w:pPr>
              <w:rPr>
                <w:sz w:val="22"/>
                <w:szCs w:val="22"/>
              </w:rPr>
            </w:pPr>
            <w:r>
              <w:rPr>
                <w:sz w:val="22"/>
                <w:szCs w:val="22"/>
              </w:rPr>
              <w:t>May 1</w:t>
            </w:r>
          </w:p>
        </w:tc>
        <w:tc>
          <w:tcPr>
            <w:tcW w:w="1764" w:type="pct"/>
          </w:tcPr>
          <w:p w:rsidR="00445C99" w:rsidRPr="00BA7475" w:rsidRDefault="00A1477D" w:rsidP="0007037E">
            <w:pPr>
              <w:rPr>
                <w:sz w:val="22"/>
                <w:szCs w:val="22"/>
              </w:rPr>
            </w:pPr>
            <w:r>
              <w:rPr>
                <w:sz w:val="22"/>
                <w:szCs w:val="22"/>
              </w:rPr>
              <w:t>Luther</w:t>
            </w:r>
          </w:p>
        </w:tc>
        <w:tc>
          <w:tcPr>
            <w:tcW w:w="2558" w:type="pct"/>
          </w:tcPr>
          <w:p w:rsidR="00A1477D" w:rsidRPr="00BA7475" w:rsidRDefault="00A1477D" w:rsidP="00A1477D">
            <w:pPr>
              <w:rPr>
                <w:i/>
                <w:sz w:val="22"/>
                <w:szCs w:val="22"/>
              </w:rPr>
            </w:pPr>
            <w:r w:rsidRPr="00BA7475">
              <w:rPr>
                <w:sz w:val="22"/>
                <w:szCs w:val="22"/>
              </w:rPr>
              <w:t xml:space="preserve">Luther, </w:t>
            </w:r>
            <w:r w:rsidR="00B471BA">
              <w:rPr>
                <w:i/>
                <w:sz w:val="22"/>
                <w:szCs w:val="22"/>
              </w:rPr>
              <w:t>Freedom of a Christian</w:t>
            </w:r>
          </w:p>
          <w:p w:rsidR="00445C99" w:rsidRPr="00BA7475" w:rsidRDefault="00A1477D" w:rsidP="00A1477D">
            <w:pPr>
              <w:rPr>
                <w:sz w:val="22"/>
                <w:szCs w:val="22"/>
              </w:rPr>
            </w:pPr>
            <w:r>
              <w:rPr>
                <w:sz w:val="22"/>
                <w:szCs w:val="22"/>
              </w:rPr>
              <w:t>Book Review</w:t>
            </w:r>
            <w:r w:rsidRPr="00BA7475">
              <w:rPr>
                <w:sz w:val="22"/>
                <w:szCs w:val="22"/>
              </w:rPr>
              <w:t xml:space="preserve"> Due on Moodle by 8</w:t>
            </w:r>
            <w:r>
              <w:rPr>
                <w:sz w:val="22"/>
                <w:szCs w:val="22"/>
              </w:rPr>
              <w:t>:30</w:t>
            </w:r>
            <w:r w:rsidRPr="00BA7475">
              <w:rPr>
                <w:sz w:val="22"/>
                <w:szCs w:val="22"/>
              </w:rPr>
              <w:t xml:space="preserve"> a.m.</w:t>
            </w:r>
          </w:p>
        </w:tc>
      </w:tr>
      <w:tr w:rsidR="00A1477D" w:rsidRPr="00BA7475" w:rsidTr="00A1477D">
        <w:tc>
          <w:tcPr>
            <w:tcW w:w="678" w:type="pct"/>
          </w:tcPr>
          <w:p w:rsidR="00A1477D" w:rsidRDefault="00A1477D" w:rsidP="0007037E">
            <w:pPr>
              <w:rPr>
                <w:sz w:val="22"/>
                <w:szCs w:val="22"/>
              </w:rPr>
            </w:pPr>
            <w:r>
              <w:rPr>
                <w:sz w:val="22"/>
                <w:szCs w:val="22"/>
              </w:rPr>
              <w:t>May 3</w:t>
            </w:r>
          </w:p>
        </w:tc>
        <w:tc>
          <w:tcPr>
            <w:tcW w:w="1764" w:type="pct"/>
          </w:tcPr>
          <w:p w:rsidR="00A1477D" w:rsidRPr="00BA7475" w:rsidRDefault="00A1477D" w:rsidP="0007037E">
            <w:pPr>
              <w:rPr>
                <w:sz w:val="22"/>
                <w:szCs w:val="22"/>
              </w:rPr>
            </w:pPr>
            <w:r>
              <w:rPr>
                <w:sz w:val="22"/>
                <w:szCs w:val="22"/>
              </w:rPr>
              <w:t xml:space="preserve">Calvin and Providence </w:t>
            </w:r>
          </w:p>
        </w:tc>
        <w:tc>
          <w:tcPr>
            <w:tcW w:w="2558" w:type="pct"/>
          </w:tcPr>
          <w:p w:rsidR="007034D2" w:rsidRPr="00466DA5" w:rsidRDefault="00A1477D" w:rsidP="0007037E">
            <w:pPr>
              <w:rPr>
                <w:sz w:val="22"/>
                <w:szCs w:val="22"/>
              </w:rPr>
            </w:pPr>
            <w:r>
              <w:rPr>
                <w:sz w:val="22"/>
                <w:szCs w:val="22"/>
              </w:rPr>
              <w:t>Calvin</w:t>
            </w:r>
            <w:r w:rsidR="00466DA5">
              <w:rPr>
                <w:sz w:val="22"/>
                <w:szCs w:val="22"/>
              </w:rPr>
              <w:t xml:space="preserve">, Excerpts from </w:t>
            </w:r>
            <w:r w:rsidR="00466DA5">
              <w:rPr>
                <w:i/>
                <w:sz w:val="22"/>
                <w:szCs w:val="22"/>
              </w:rPr>
              <w:t>Institutes of the Christian Religion</w:t>
            </w:r>
          </w:p>
          <w:p w:rsidR="00A1477D" w:rsidRDefault="00A1477D" w:rsidP="0007037E">
            <w:pPr>
              <w:rPr>
                <w:sz w:val="22"/>
                <w:szCs w:val="22"/>
              </w:rPr>
            </w:pPr>
            <w:r>
              <w:rPr>
                <w:sz w:val="22"/>
                <w:szCs w:val="22"/>
              </w:rPr>
              <w:t>Hart</w:t>
            </w:r>
            <w:r w:rsidR="00466DA5">
              <w:rPr>
                <w:sz w:val="22"/>
                <w:szCs w:val="22"/>
              </w:rPr>
              <w:t>, “Tsunami and Theodicy”</w:t>
            </w:r>
          </w:p>
          <w:p w:rsidR="007034D2" w:rsidRPr="007034D2" w:rsidRDefault="007034D2" w:rsidP="0007037E">
            <w:pPr>
              <w:rPr>
                <w:sz w:val="22"/>
                <w:szCs w:val="22"/>
              </w:rPr>
            </w:pPr>
            <w:r>
              <w:rPr>
                <w:i/>
                <w:sz w:val="22"/>
                <w:szCs w:val="22"/>
              </w:rPr>
              <w:t xml:space="preserve">CCT </w:t>
            </w:r>
            <w:r>
              <w:rPr>
                <w:sz w:val="22"/>
                <w:szCs w:val="22"/>
              </w:rPr>
              <w:t>Chapter 19</w:t>
            </w:r>
          </w:p>
        </w:tc>
      </w:tr>
      <w:tr w:rsidR="00445C99" w:rsidRPr="00BA7475" w:rsidTr="0007037E">
        <w:tc>
          <w:tcPr>
            <w:tcW w:w="678" w:type="pct"/>
          </w:tcPr>
          <w:p w:rsidR="00445C99" w:rsidRPr="00BA7475" w:rsidRDefault="00BF77B8" w:rsidP="0007037E">
            <w:pPr>
              <w:rPr>
                <w:sz w:val="22"/>
                <w:szCs w:val="22"/>
              </w:rPr>
            </w:pPr>
            <w:r>
              <w:rPr>
                <w:sz w:val="22"/>
                <w:szCs w:val="22"/>
              </w:rPr>
              <w:t>May 8</w:t>
            </w:r>
          </w:p>
        </w:tc>
        <w:tc>
          <w:tcPr>
            <w:tcW w:w="1764" w:type="pct"/>
          </w:tcPr>
          <w:p w:rsidR="00445C99" w:rsidRPr="00BA7475" w:rsidRDefault="00A1477D" w:rsidP="0007037E">
            <w:pPr>
              <w:rPr>
                <w:sz w:val="22"/>
                <w:szCs w:val="22"/>
              </w:rPr>
            </w:pPr>
            <w:r>
              <w:rPr>
                <w:sz w:val="22"/>
                <w:szCs w:val="22"/>
              </w:rPr>
              <w:t>Sacraments and the Reformation</w:t>
            </w:r>
          </w:p>
        </w:tc>
        <w:tc>
          <w:tcPr>
            <w:tcW w:w="2558" w:type="pct"/>
          </w:tcPr>
          <w:p w:rsidR="00666DBB" w:rsidRDefault="00666DBB" w:rsidP="0007037E">
            <w:pPr>
              <w:rPr>
                <w:sz w:val="22"/>
                <w:szCs w:val="22"/>
              </w:rPr>
            </w:pPr>
            <w:r>
              <w:rPr>
                <w:sz w:val="22"/>
                <w:szCs w:val="22"/>
              </w:rPr>
              <w:t>Communion Services</w:t>
            </w:r>
          </w:p>
          <w:p w:rsidR="00666DBB" w:rsidRDefault="00666DBB" w:rsidP="0007037E">
            <w:pPr>
              <w:rPr>
                <w:sz w:val="22"/>
                <w:szCs w:val="22"/>
              </w:rPr>
            </w:pPr>
            <w:r>
              <w:rPr>
                <w:sz w:val="22"/>
                <w:szCs w:val="22"/>
              </w:rPr>
              <w:t>McGrath</w:t>
            </w:r>
            <w:r w:rsidR="00466DA5">
              <w:rPr>
                <w:sz w:val="22"/>
                <w:szCs w:val="22"/>
              </w:rPr>
              <w:t>, “Sacraments”</w:t>
            </w:r>
          </w:p>
          <w:p w:rsidR="007034D2" w:rsidRPr="007034D2" w:rsidRDefault="007034D2" w:rsidP="0007037E">
            <w:pPr>
              <w:rPr>
                <w:sz w:val="22"/>
                <w:szCs w:val="22"/>
              </w:rPr>
            </w:pPr>
            <w:r>
              <w:rPr>
                <w:i/>
                <w:sz w:val="22"/>
                <w:szCs w:val="22"/>
              </w:rPr>
              <w:t xml:space="preserve">CCT </w:t>
            </w:r>
            <w:r>
              <w:rPr>
                <w:sz w:val="22"/>
                <w:szCs w:val="22"/>
              </w:rPr>
              <w:t>Chapter 20</w:t>
            </w:r>
          </w:p>
        </w:tc>
      </w:tr>
      <w:tr w:rsidR="00445C99" w:rsidRPr="00BA7475" w:rsidTr="0007037E">
        <w:tc>
          <w:tcPr>
            <w:tcW w:w="678" w:type="pct"/>
          </w:tcPr>
          <w:p w:rsidR="00445C99" w:rsidRPr="00BA7475" w:rsidRDefault="00BF77B8" w:rsidP="0007037E">
            <w:pPr>
              <w:rPr>
                <w:sz w:val="22"/>
                <w:szCs w:val="22"/>
              </w:rPr>
            </w:pPr>
            <w:r>
              <w:rPr>
                <w:sz w:val="22"/>
                <w:szCs w:val="22"/>
              </w:rPr>
              <w:t>May 10</w:t>
            </w:r>
          </w:p>
        </w:tc>
        <w:tc>
          <w:tcPr>
            <w:tcW w:w="1764" w:type="pct"/>
          </w:tcPr>
          <w:p w:rsidR="00445C99" w:rsidRPr="00BA7475" w:rsidRDefault="00A1477D" w:rsidP="0007037E">
            <w:pPr>
              <w:rPr>
                <w:sz w:val="22"/>
                <w:szCs w:val="22"/>
              </w:rPr>
            </w:pPr>
            <w:r>
              <w:rPr>
                <w:sz w:val="22"/>
                <w:szCs w:val="22"/>
              </w:rPr>
              <w:t>Colonizing Theologies</w:t>
            </w:r>
          </w:p>
        </w:tc>
        <w:tc>
          <w:tcPr>
            <w:tcW w:w="2558" w:type="pct"/>
          </w:tcPr>
          <w:p w:rsidR="00445C99" w:rsidRDefault="00A1477D" w:rsidP="0007037E">
            <w:pPr>
              <w:rPr>
                <w:sz w:val="22"/>
                <w:szCs w:val="22"/>
              </w:rPr>
            </w:pPr>
            <w:r>
              <w:rPr>
                <w:sz w:val="22"/>
                <w:szCs w:val="22"/>
              </w:rPr>
              <w:t>De las Casas</w:t>
            </w:r>
            <w:r w:rsidR="00466DA5">
              <w:rPr>
                <w:sz w:val="22"/>
                <w:szCs w:val="22"/>
              </w:rPr>
              <w:t>, Various Exceprts</w:t>
            </w:r>
          </w:p>
          <w:p w:rsidR="00A1477D" w:rsidRDefault="00A1477D" w:rsidP="0007037E">
            <w:pPr>
              <w:rPr>
                <w:sz w:val="22"/>
                <w:szCs w:val="22"/>
              </w:rPr>
            </w:pPr>
            <w:r>
              <w:rPr>
                <w:sz w:val="22"/>
                <w:szCs w:val="22"/>
              </w:rPr>
              <w:t>Jennings</w:t>
            </w:r>
            <w:r w:rsidR="00466DA5">
              <w:rPr>
                <w:sz w:val="22"/>
                <w:szCs w:val="22"/>
              </w:rPr>
              <w:t>, “Overcoming Racial Faith”</w:t>
            </w:r>
          </w:p>
          <w:p w:rsidR="007034D2" w:rsidRPr="007034D2" w:rsidRDefault="007034D2" w:rsidP="0007037E">
            <w:pPr>
              <w:rPr>
                <w:sz w:val="22"/>
                <w:szCs w:val="22"/>
              </w:rPr>
            </w:pPr>
            <w:r>
              <w:rPr>
                <w:i/>
                <w:sz w:val="22"/>
                <w:szCs w:val="22"/>
              </w:rPr>
              <w:t xml:space="preserve">CCT </w:t>
            </w:r>
            <w:r>
              <w:rPr>
                <w:sz w:val="22"/>
                <w:szCs w:val="22"/>
              </w:rPr>
              <w:t>Chapter 21</w:t>
            </w:r>
          </w:p>
        </w:tc>
      </w:tr>
      <w:tr w:rsidR="00445C99" w:rsidRPr="00BA7475" w:rsidTr="0007037E">
        <w:tc>
          <w:tcPr>
            <w:tcW w:w="678" w:type="pct"/>
          </w:tcPr>
          <w:p w:rsidR="00445C99" w:rsidRPr="00BA7475" w:rsidRDefault="00BF77B8" w:rsidP="0007037E">
            <w:pPr>
              <w:rPr>
                <w:sz w:val="22"/>
                <w:szCs w:val="22"/>
              </w:rPr>
            </w:pPr>
            <w:r>
              <w:rPr>
                <w:sz w:val="22"/>
                <w:szCs w:val="22"/>
              </w:rPr>
              <w:t>May 15</w:t>
            </w:r>
          </w:p>
        </w:tc>
        <w:tc>
          <w:tcPr>
            <w:tcW w:w="1764" w:type="pct"/>
          </w:tcPr>
          <w:p w:rsidR="00445C99" w:rsidRPr="00BA7475" w:rsidRDefault="00A1477D" w:rsidP="0007037E">
            <w:pPr>
              <w:rPr>
                <w:sz w:val="22"/>
                <w:szCs w:val="22"/>
              </w:rPr>
            </w:pPr>
            <w:r>
              <w:rPr>
                <w:sz w:val="22"/>
                <w:szCs w:val="22"/>
              </w:rPr>
              <w:t>Contextual Theologies</w:t>
            </w:r>
          </w:p>
        </w:tc>
        <w:tc>
          <w:tcPr>
            <w:tcW w:w="2558" w:type="pct"/>
          </w:tcPr>
          <w:p w:rsidR="00445C99" w:rsidRPr="00466DA5" w:rsidRDefault="00445C99" w:rsidP="0007037E">
            <w:pPr>
              <w:rPr>
                <w:sz w:val="22"/>
                <w:szCs w:val="22"/>
              </w:rPr>
            </w:pPr>
            <w:r>
              <w:rPr>
                <w:sz w:val="22"/>
                <w:szCs w:val="22"/>
              </w:rPr>
              <w:t>Orobator</w:t>
            </w:r>
            <w:r w:rsidR="00466DA5">
              <w:rPr>
                <w:sz w:val="22"/>
                <w:szCs w:val="22"/>
              </w:rPr>
              <w:t xml:space="preserve">, Excerpts from </w:t>
            </w:r>
            <w:r w:rsidR="00466DA5">
              <w:rPr>
                <w:i/>
                <w:sz w:val="22"/>
                <w:szCs w:val="22"/>
              </w:rPr>
              <w:t>Theology Brewed in an African Pot</w:t>
            </w:r>
          </w:p>
          <w:p w:rsidR="007034D2" w:rsidRPr="007034D2" w:rsidRDefault="007034D2" w:rsidP="0007037E">
            <w:pPr>
              <w:rPr>
                <w:sz w:val="22"/>
                <w:szCs w:val="22"/>
              </w:rPr>
            </w:pPr>
            <w:r>
              <w:rPr>
                <w:i/>
                <w:sz w:val="22"/>
                <w:szCs w:val="22"/>
              </w:rPr>
              <w:t xml:space="preserve">CCT </w:t>
            </w:r>
            <w:r>
              <w:rPr>
                <w:sz w:val="22"/>
                <w:szCs w:val="22"/>
              </w:rPr>
              <w:t>Chapter 25</w:t>
            </w:r>
          </w:p>
        </w:tc>
      </w:tr>
      <w:tr w:rsidR="00445C99" w:rsidRPr="00BA7475" w:rsidTr="0007037E">
        <w:tc>
          <w:tcPr>
            <w:tcW w:w="678" w:type="pct"/>
          </w:tcPr>
          <w:p w:rsidR="00445C99" w:rsidRPr="00BA7475" w:rsidRDefault="00BF77B8" w:rsidP="0007037E">
            <w:pPr>
              <w:rPr>
                <w:sz w:val="22"/>
                <w:szCs w:val="22"/>
              </w:rPr>
            </w:pPr>
            <w:r>
              <w:rPr>
                <w:sz w:val="22"/>
                <w:szCs w:val="22"/>
              </w:rPr>
              <w:t>May 17</w:t>
            </w:r>
          </w:p>
        </w:tc>
        <w:tc>
          <w:tcPr>
            <w:tcW w:w="1764" w:type="pct"/>
          </w:tcPr>
          <w:p w:rsidR="00445C99" w:rsidRPr="00BA7475" w:rsidRDefault="00445C99" w:rsidP="0007037E">
            <w:pPr>
              <w:rPr>
                <w:sz w:val="22"/>
                <w:szCs w:val="22"/>
              </w:rPr>
            </w:pPr>
            <w:r>
              <w:rPr>
                <w:sz w:val="22"/>
                <w:szCs w:val="22"/>
              </w:rPr>
              <w:t>Liberals and Conservatives</w:t>
            </w:r>
          </w:p>
        </w:tc>
        <w:tc>
          <w:tcPr>
            <w:tcW w:w="2558" w:type="pct"/>
          </w:tcPr>
          <w:p w:rsidR="007034D2" w:rsidRPr="007034D2" w:rsidRDefault="007034D2" w:rsidP="0007037E">
            <w:pPr>
              <w:rPr>
                <w:sz w:val="22"/>
                <w:szCs w:val="22"/>
              </w:rPr>
            </w:pPr>
            <w:r>
              <w:rPr>
                <w:i/>
                <w:sz w:val="22"/>
                <w:szCs w:val="22"/>
              </w:rPr>
              <w:t xml:space="preserve">CCT </w:t>
            </w:r>
            <w:r>
              <w:rPr>
                <w:sz w:val="22"/>
                <w:szCs w:val="22"/>
              </w:rPr>
              <w:t>22</w:t>
            </w:r>
          </w:p>
        </w:tc>
      </w:tr>
      <w:tr w:rsidR="00445C99" w:rsidRPr="00BA7475" w:rsidTr="0007037E">
        <w:tc>
          <w:tcPr>
            <w:tcW w:w="678" w:type="pct"/>
          </w:tcPr>
          <w:p w:rsidR="00445C99" w:rsidRPr="00BA7475" w:rsidRDefault="00A1477D" w:rsidP="0007037E">
            <w:pPr>
              <w:rPr>
                <w:sz w:val="22"/>
                <w:szCs w:val="22"/>
              </w:rPr>
            </w:pPr>
            <w:r>
              <w:rPr>
                <w:sz w:val="22"/>
                <w:szCs w:val="22"/>
              </w:rPr>
              <w:t>May 22</w:t>
            </w:r>
          </w:p>
        </w:tc>
        <w:tc>
          <w:tcPr>
            <w:tcW w:w="1764" w:type="pct"/>
          </w:tcPr>
          <w:p w:rsidR="00445C99" w:rsidRPr="00BA7475" w:rsidRDefault="00A1477D" w:rsidP="0007037E">
            <w:pPr>
              <w:rPr>
                <w:sz w:val="22"/>
                <w:szCs w:val="22"/>
              </w:rPr>
            </w:pPr>
            <w:r>
              <w:rPr>
                <w:sz w:val="22"/>
                <w:szCs w:val="22"/>
              </w:rPr>
              <w:t>Review and Wrap-Up</w:t>
            </w:r>
          </w:p>
        </w:tc>
        <w:tc>
          <w:tcPr>
            <w:tcW w:w="2558" w:type="pct"/>
          </w:tcPr>
          <w:p w:rsidR="00445C99" w:rsidRPr="00BA7475" w:rsidRDefault="00445C99" w:rsidP="0007037E">
            <w:pPr>
              <w:rPr>
                <w:sz w:val="22"/>
                <w:szCs w:val="22"/>
              </w:rPr>
            </w:pPr>
          </w:p>
        </w:tc>
      </w:tr>
    </w:tbl>
    <w:p w:rsidR="00445C99" w:rsidRDefault="00445C99" w:rsidP="00445C99"/>
    <w:p w:rsidR="00B4657D" w:rsidRDefault="00B4657D">
      <w:pPr>
        <w:rPr>
          <w:sz w:val="22"/>
          <w:szCs w:val="22"/>
        </w:rPr>
      </w:pPr>
      <w:r>
        <w:rPr>
          <w:sz w:val="22"/>
          <w:szCs w:val="22"/>
        </w:rPr>
        <w:br w:type="page"/>
      </w:r>
    </w:p>
    <w:p w:rsidR="00B4657D" w:rsidRPr="00B4657D" w:rsidRDefault="00B4657D" w:rsidP="00B4657D">
      <w:pPr>
        <w:jc w:val="center"/>
        <w:rPr>
          <w:b/>
        </w:rPr>
      </w:pPr>
      <w:r>
        <w:rPr>
          <w:b/>
        </w:rPr>
        <w:lastRenderedPageBreak/>
        <w:t>Appendix</w:t>
      </w:r>
    </w:p>
    <w:p w:rsidR="00B4657D" w:rsidRDefault="00B4657D" w:rsidP="00B4657D">
      <w:pPr>
        <w:spacing w:before="100" w:beforeAutospacing="1" w:after="100" w:afterAutospacing="1"/>
        <w:rPr>
          <w:b/>
          <w:bCs/>
          <w:sz w:val="15"/>
          <w:szCs w:val="15"/>
        </w:rPr>
      </w:pPr>
    </w:p>
    <w:p w:rsidR="00B4657D" w:rsidRPr="00CA043E" w:rsidRDefault="00CA043E" w:rsidP="00B4657D">
      <w:pPr>
        <w:spacing w:before="100" w:beforeAutospacing="1" w:after="100" w:afterAutospacing="1"/>
        <w:rPr>
          <w:b/>
          <w:bCs/>
          <w:u w:val="single"/>
        </w:rPr>
      </w:pPr>
      <w:r>
        <w:rPr>
          <w:b/>
          <w:bCs/>
          <w:u w:val="single"/>
        </w:rPr>
        <w:t>I am a Mandatory Reporter</w:t>
      </w:r>
    </w:p>
    <w:p w:rsidR="00CA043E" w:rsidRDefault="00B4657D" w:rsidP="00B4657D">
      <w:pPr>
        <w:spacing w:before="100" w:beforeAutospacing="1" w:after="100" w:afterAutospacing="1"/>
      </w:pPr>
      <w:r w:rsidRPr="00B4657D">
        <w:rPr>
          <w:bCs/>
        </w:rPr>
        <w:t>Title IX is federal legislation that makes clear that violence and harassment based on sex or gender are civil rights violations.</w:t>
      </w:r>
      <w:r w:rsidRPr="00B4657D">
        <w:t xml:space="preserve"> Gustavus Adolphus College takes incidents of sexual misconduct and sexual harassment seriously.</w:t>
      </w:r>
    </w:p>
    <w:p w:rsidR="00B4657D" w:rsidRPr="00B4657D" w:rsidRDefault="00B4657D" w:rsidP="00B4657D">
      <w:pPr>
        <w:spacing w:before="100" w:beforeAutospacing="1" w:after="100" w:afterAutospacing="1"/>
      </w:pPr>
      <w:r w:rsidRPr="00B4657D">
        <w:t>College employees, including instructors, have mandatory reporting responsibilities regarding acts of sex and/or gender discrimination, including sexual violence; I am required to share information with the Title IX coordinator. You may speak to someone confidentially by contacting the Sexual Assault Response Team (SART/CADA), Chaplains, Counseling Center, or Health Service staff; conversations with these individuals can be kept strictly confidential. SART/CADA can be reached 24 hours a day at 507-933-6868.</w:t>
      </w:r>
    </w:p>
    <w:p w:rsidR="00B4657D" w:rsidRDefault="00B4657D" w:rsidP="00B4657D">
      <w:pPr>
        <w:spacing w:before="100" w:beforeAutospacing="1" w:after="100" w:afterAutospacing="1"/>
        <w:rPr>
          <w:b/>
          <w:bCs/>
        </w:rPr>
      </w:pPr>
      <w:r w:rsidRPr="00B4657D">
        <w:t xml:space="preserve"> The college will respect the confidentiality of the victim and alleged offender(s) as much as possible consistent with the College’s legal obligations. </w:t>
      </w:r>
      <w:r w:rsidRPr="00B4657D">
        <w:rPr>
          <w:b/>
          <w:bCs/>
        </w:rPr>
        <w:t>Students also always have a choice as to whether to participate in an investigation or not.</w:t>
      </w:r>
    </w:p>
    <w:p w:rsidR="00CA043E" w:rsidRPr="00B4657D" w:rsidRDefault="00CA043E" w:rsidP="00B4657D">
      <w:pPr>
        <w:spacing w:before="100" w:beforeAutospacing="1" w:after="100" w:afterAutospacing="1"/>
      </w:pPr>
    </w:p>
    <w:p w:rsidR="000C6DF2" w:rsidRPr="00BA7475" w:rsidRDefault="000C6DF2" w:rsidP="000C6DF2">
      <w:pPr>
        <w:rPr>
          <w:sz w:val="22"/>
          <w:szCs w:val="22"/>
        </w:rPr>
      </w:pPr>
    </w:p>
    <w:sectPr w:rsidR="000C6DF2" w:rsidRPr="00BA7475" w:rsidSect="00B14E1F">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32" w:rsidRDefault="00665332">
      <w:r>
        <w:separator/>
      </w:r>
    </w:p>
  </w:endnote>
  <w:endnote w:type="continuationSeparator" w:id="0">
    <w:p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7D" w:rsidRDefault="00FF117D">
    <w:pPr>
      <w:pStyle w:val="Footer"/>
    </w:pPr>
    <w:r>
      <w:tab/>
    </w:r>
    <w:r w:rsidR="009C438D">
      <w:rPr>
        <w:rStyle w:val="PageNumber"/>
      </w:rPr>
      <w:fldChar w:fldCharType="begin"/>
    </w:r>
    <w:r>
      <w:rPr>
        <w:rStyle w:val="PageNumber"/>
      </w:rPr>
      <w:instrText xml:space="preserve"> PAGE </w:instrText>
    </w:r>
    <w:r w:rsidR="009C438D">
      <w:rPr>
        <w:rStyle w:val="PageNumber"/>
      </w:rPr>
      <w:fldChar w:fldCharType="separate"/>
    </w:r>
    <w:r w:rsidR="005E4303">
      <w:rPr>
        <w:rStyle w:val="PageNumber"/>
        <w:noProof/>
      </w:rPr>
      <w:t>1</w:t>
    </w:r>
    <w:r w:rsidR="009C438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32" w:rsidRDefault="00665332">
      <w:r>
        <w:separator/>
      </w:r>
    </w:p>
  </w:footnote>
  <w:footnote w:type="continuationSeparator" w:id="0">
    <w:p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59C"/>
    <w:multiLevelType w:val="hybridMultilevel"/>
    <w:tmpl w:val="B7A60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B7279"/>
    <w:multiLevelType w:val="hybridMultilevel"/>
    <w:tmpl w:val="3D54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5AB"/>
    <w:multiLevelType w:val="hybridMultilevel"/>
    <w:tmpl w:val="58C0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66F11"/>
    <w:multiLevelType w:val="hybridMultilevel"/>
    <w:tmpl w:val="A3186604"/>
    <w:lvl w:ilvl="0" w:tplc="0409000F">
      <w:start w:val="1"/>
      <w:numFmt w:val="decimal"/>
      <w:lvlText w:val="%1."/>
      <w:lvlJc w:val="left"/>
      <w:pPr>
        <w:ind w:left="720" w:hanging="360"/>
      </w:pPr>
    </w:lvl>
    <w:lvl w:ilvl="1" w:tplc="0A1E8B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77198"/>
    <w:multiLevelType w:val="hybridMultilevel"/>
    <w:tmpl w:val="3D54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417C9"/>
    <w:multiLevelType w:val="hybridMultilevel"/>
    <w:tmpl w:val="8BD25F9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5B4905"/>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4C3E36BB"/>
    <w:multiLevelType w:val="hybridMultilevel"/>
    <w:tmpl w:val="53DC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44D3D"/>
    <w:multiLevelType w:val="hybridMultilevel"/>
    <w:tmpl w:val="592A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C387C"/>
    <w:multiLevelType w:val="hybridMultilevel"/>
    <w:tmpl w:val="547E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C60CE"/>
    <w:multiLevelType w:val="hybridMultilevel"/>
    <w:tmpl w:val="AAB8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8"/>
  </w:num>
  <w:num w:numId="8">
    <w:abstractNumId w:val="2"/>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BE"/>
    <w:rsid w:val="00031C53"/>
    <w:rsid w:val="00034E33"/>
    <w:rsid w:val="000577AC"/>
    <w:rsid w:val="000637DD"/>
    <w:rsid w:val="00067DC3"/>
    <w:rsid w:val="000741E4"/>
    <w:rsid w:val="000A01DC"/>
    <w:rsid w:val="000A30A1"/>
    <w:rsid w:val="000B1867"/>
    <w:rsid w:val="000C6DF2"/>
    <w:rsid w:val="000D21D6"/>
    <w:rsid w:val="000D4EC0"/>
    <w:rsid w:val="000F182E"/>
    <w:rsid w:val="000F3148"/>
    <w:rsid w:val="000F5B77"/>
    <w:rsid w:val="00117F5B"/>
    <w:rsid w:val="0012717F"/>
    <w:rsid w:val="00134C5F"/>
    <w:rsid w:val="001473A6"/>
    <w:rsid w:val="00153F09"/>
    <w:rsid w:val="00153F27"/>
    <w:rsid w:val="00165407"/>
    <w:rsid w:val="00173CA9"/>
    <w:rsid w:val="00187545"/>
    <w:rsid w:val="001B2C48"/>
    <w:rsid w:val="001C0CBE"/>
    <w:rsid w:val="00224F6E"/>
    <w:rsid w:val="00237117"/>
    <w:rsid w:val="00242EBB"/>
    <w:rsid w:val="002458F5"/>
    <w:rsid w:val="002577BA"/>
    <w:rsid w:val="00287066"/>
    <w:rsid w:val="002927A5"/>
    <w:rsid w:val="002931FE"/>
    <w:rsid w:val="00293BBE"/>
    <w:rsid w:val="00297E7D"/>
    <w:rsid w:val="002A0BB7"/>
    <w:rsid w:val="002A6A12"/>
    <w:rsid w:val="002A74A7"/>
    <w:rsid w:val="002B0777"/>
    <w:rsid w:val="002B2137"/>
    <w:rsid w:val="00303CDA"/>
    <w:rsid w:val="00321E24"/>
    <w:rsid w:val="00322A8D"/>
    <w:rsid w:val="00343502"/>
    <w:rsid w:val="0035327F"/>
    <w:rsid w:val="00354A4A"/>
    <w:rsid w:val="00372C5E"/>
    <w:rsid w:val="00373D59"/>
    <w:rsid w:val="003756B9"/>
    <w:rsid w:val="003813DE"/>
    <w:rsid w:val="003A1C8B"/>
    <w:rsid w:val="003A4E52"/>
    <w:rsid w:val="003B0912"/>
    <w:rsid w:val="003D1878"/>
    <w:rsid w:val="003E3AF1"/>
    <w:rsid w:val="003F29AD"/>
    <w:rsid w:val="003F56B0"/>
    <w:rsid w:val="0040735C"/>
    <w:rsid w:val="00423E1D"/>
    <w:rsid w:val="00445C99"/>
    <w:rsid w:val="004634FB"/>
    <w:rsid w:val="00466DA5"/>
    <w:rsid w:val="004731CA"/>
    <w:rsid w:val="00475D88"/>
    <w:rsid w:val="00485028"/>
    <w:rsid w:val="00491217"/>
    <w:rsid w:val="004C733B"/>
    <w:rsid w:val="004C7DC5"/>
    <w:rsid w:val="004E0E10"/>
    <w:rsid w:val="004E189C"/>
    <w:rsid w:val="005027CB"/>
    <w:rsid w:val="00555697"/>
    <w:rsid w:val="00596284"/>
    <w:rsid w:val="005965DB"/>
    <w:rsid w:val="005C62D2"/>
    <w:rsid w:val="005E4303"/>
    <w:rsid w:val="0060572F"/>
    <w:rsid w:val="0060736F"/>
    <w:rsid w:val="00617210"/>
    <w:rsid w:val="006314A1"/>
    <w:rsid w:val="0064438E"/>
    <w:rsid w:val="0064688E"/>
    <w:rsid w:val="00657DA0"/>
    <w:rsid w:val="00665332"/>
    <w:rsid w:val="00666DBB"/>
    <w:rsid w:val="00683A99"/>
    <w:rsid w:val="006911C3"/>
    <w:rsid w:val="006C271D"/>
    <w:rsid w:val="006F4F49"/>
    <w:rsid w:val="006F7218"/>
    <w:rsid w:val="007034D2"/>
    <w:rsid w:val="007156BB"/>
    <w:rsid w:val="00721074"/>
    <w:rsid w:val="00743373"/>
    <w:rsid w:val="00744D38"/>
    <w:rsid w:val="00771095"/>
    <w:rsid w:val="007749D9"/>
    <w:rsid w:val="00790B75"/>
    <w:rsid w:val="00791DC4"/>
    <w:rsid w:val="007956FB"/>
    <w:rsid w:val="0079575A"/>
    <w:rsid w:val="007B548C"/>
    <w:rsid w:val="007C1A03"/>
    <w:rsid w:val="007C1F4C"/>
    <w:rsid w:val="007E0A88"/>
    <w:rsid w:val="008269B3"/>
    <w:rsid w:val="00826D4C"/>
    <w:rsid w:val="00830B02"/>
    <w:rsid w:val="0083671C"/>
    <w:rsid w:val="008736C7"/>
    <w:rsid w:val="00874BA7"/>
    <w:rsid w:val="00877E60"/>
    <w:rsid w:val="00882653"/>
    <w:rsid w:val="0088720A"/>
    <w:rsid w:val="008A3C9B"/>
    <w:rsid w:val="008A654C"/>
    <w:rsid w:val="008B257B"/>
    <w:rsid w:val="008B5769"/>
    <w:rsid w:val="008B650D"/>
    <w:rsid w:val="008D093D"/>
    <w:rsid w:val="008D0BEA"/>
    <w:rsid w:val="008D34CE"/>
    <w:rsid w:val="008D5B61"/>
    <w:rsid w:val="00903F05"/>
    <w:rsid w:val="00910529"/>
    <w:rsid w:val="00931EC8"/>
    <w:rsid w:val="009376D3"/>
    <w:rsid w:val="009711F6"/>
    <w:rsid w:val="0098174D"/>
    <w:rsid w:val="009835A7"/>
    <w:rsid w:val="00985EBF"/>
    <w:rsid w:val="009875E3"/>
    <w:rsid w:val="009A0921"/>
    <w:rsid w:val="009C438D"/>
    <w:rsid w:val="009D629C"/>
    <w:rsid w:val="009E415A"/>
    <w:rsid w:val="009F7C73"/>
    <w:rsid w:val="00A1477D"/>
    <w:rsid w:val="00A16D98"/>
    <w:rsid w:val="00A34116"/>
    <w:rsid w:val="00A4241D"/>
    <w:rsid w:val="00A50F72"/>
    <w:rsid w:val="00A514FA"/>
    <w:rsid w:val="00A956E1"/>
    <w:rsid w:val="00AA0D63"/>
    <w:rsid w:val="00AB63C9"/>
    <w:rsid w:val="00AC4FDC"/>
    <w:rsid w:val="00AF5DBA"/>
    <w:rsid w:val="00B01DE9"/>
    <w:rsid w:val="00B14476"/>
    <w:rsid w:val="00B14E1F"/>
    <w:rsid w:val="00B347E2"/>
    <w:rsid w:val="00B4657D"/>
    <w:rsid w:val="00B471BA"/>
    <w:rsid w:val="00B5371D"/>
    <w:rsid w:val="00B637E2"/>
    <w:rsid w:val="00B84098"/>
    <w:rsid w:val="00B91CB5"/>
    <w:rsid w:val="00BA7475"/>
    <w:rsid w:val="00BB4351"/>
    <w:rsid w:val="00BF5264"/>
    <w:rsid w:val="00BF77B8"/>
    <w:rsid w:val="00C11DF2"/>
    <w:rsid w:val="00C705D3"/>
    <w:rsid w:val="00C74D87"/>
    <w:rsid w:val="00C936A6"/>
    <w:rsid w:val="00CA043E"/>
    <w:rsid w:val="00CA390D"/>
    <w:rsid w:val="00CA70BE"/>
    <w:rsid w:val="00CC70E3"/>
    <w:rsid w:val="00CE20B1"/>
    <w:rsid w:val="00D26DF1"/>
    <w:rsid w:val="00D64EFA"/>
    <w:rsid w:val="00D73E54"/>
    <w:rsid w:val="00D75B7E"/>
    <w:rsid w:val="00D8170D"/>
    <w:rsid w:val="00D87BBA"/>
    <w:rsid w:val="00D92DA9"/>
    <w:rsid w:val="00DE63DF"/>
    <w:rsid w:val="00E07DC4"/>
    <w:rsid w:val="00E32452"/>
    <w:rsid w:val="00E3352E"/>
    <w:rsid w:val="00E43706"/>
    <w:rsid w:val="00EA3201"/>
    <w:rsid w:val="00ED1F6E"/>
    <w:rsid w:val="00EE0C89"/>
    <w:rsid w:val="00EF7E16"/>
    <w:rsid w:val="00F13BA1"/>
    <w:rsid w:val="00F21474"/>
    <w:rsid w:val="00F30C1A"/>
    <w:rsid w:val="00F31EC8"/>
    <w:rsid w:val="00F3210E"/>
    <w:rsid w:val="00F57331"/>
    <w:rsid w:val="00F73AC2"/>
    <w:rsid w:val="00F90F90"/>
    <w:rsid w:val="00FA4461"/>
    <w:rsid w:val="00FA50B6"/>
    <w:rsid w:val="00FC0312"/>
    <w:rsid w:val="00FE1400"/>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1C745-EDF6-42B7-BD3C-BFFD1296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6E"/>
    <w:rPr>
      <w:sz w:val="24"/>
      <w:szCs w:val="24"/>
    </w:rPr>
  </w:style>
  <w:style w:type="paragraph" w:styleId="Heading6">
    <w:name w:val="heading 6"/>
    <w:basedOn w:val="Normal"/>
    <w:link w:val="Heading6Char"/>
    <w:uiPriority w:val="9"/>
    <w:qFormat/>
    <w:rsid w:val="00B4657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117D"/>
    <w:pPr>
      <w:tabs>
        <w:tab w:val="center" w:pos="4320"/>
        <w:tab w:val="right" w:pos="8640"/>
      </w:tabs>
    </w:pPr>
  </w:style>
  <w:style w:type="paragraph" w:styleId="Footer">
    <w:name w:val="footer"/>
    <w:basedOn w:val="Normal"/>
    <w:rsid w:val="00FF117D"/>
    <w:pPr>
      <w:tabs>
        <w:tab w:val="center" w:pos="4320"/>
        <w:tab w:val="right" w:pos="8640"/>
      </w:tabs>
    </w:pPr>
  </w:style>
  <w:style w:type="character" w:styleId="PageNumber">
    <w:name w:val="page number"/>
    <w:basedOn w:val="DefaultParagraphFont"/>
    <w:rsid w:val="00FF117D"/>
  </w:style>
  <w:style w:type="paragraph" w:styleId="BalloonText">
    <w:name w:val="Balloon Text"/>
    <w:basedOn w:val="Normal"/>
    <w:link w:val="BalloonTextChar"/>
    <w:rsid w:val="00AB63C9"/>
    <w:rPr>
      <w:rFonts w:ascii="Tahoma" w:hAnsi="Tahoma" w:cs="Tahoma"/>
      <w:sz w:val="16"/>
      <w:szCs w:val="16"/>
    </w:rPr>
  </w:style>
  <w:style w:type="character" w:customStyle="1" w:styleId="BalloonTextChar">
    <w:name w:val="Balloon Text Char"/>
    <w:link w:val="BalloonText"/>
    <w:rsid w:val="00AB63C9"/>
    <w:rPr>
      <w:rFonts w:ascii="Tahoma" w:hAnsi="Tahoma" w:cs="Tahoma"/>
      <w:sz w:val="16"/>
      <w:szCs w:val="16"/>
    </w:rPr>
  </w:style>
  <w:style w:type="character" w:styleId="Hyperlink">
    <w:name w:val="Hyperlink"/>
    <w:basedOn w:val="DefaultParagraphFont"/>
    <w:uiPriority w:val="99"/>
    <w:unhideWhenUsed/>
    <w:rsid w:val="00E07DC4"/>
    <w:rPr>
      <w:color w:val="0000FF"/>
      <w:u w:val="single"/>
    </w:rPr>
  </w:style>
  <w:style w:type="paragraph" w:styleId="ListParagraph">
    <w:name w:val="List Paragraph"/>
    <w:basedOn w:val="Normal"/>
    <w:uiPriority w:val="34"/>
    <w:qFormat/>
    <w:rsid w:val="00165407"/>
    <w:pPr>
      <w:ind w:left="720"/>
      <w:contextualSpacing/>
    </w:pPr>
  </w:style>
  <w:style w:type="character" w:customStyle="1" w:styleId="Heading6Char">
    <w:name w:val="Heading 6 Char"/>
    <w:basedOn w:val="DefaultParagraphFont"/>
    <w:link w:val="Heading6"/>
    <w:uiPriority w:val="9"/>
    <w:rsid w:val="00B4657D"/>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8399">
      <w:bodyDiv w:val="1"/>
      <w:marLeft w:val="0"/>
      <w:marRight w:val="0"/>
      <w:marTop w:val="0"/>
      <w:marBottom w:val="0"/>
      <w:divBdr>
        <w:top w:val="none" w:sz="0" w:space="0" w:color="auto"/>
        <w:left w:val="none" w:sz="0" w:space="0" w:color="auto"/>
        <w:bottom w:val="none" w:sz="0" w:space="0" w:color="auto"/>
        <w:right w:val="none" w:sz="0" w:space="0" w:color="auto"/>
      </w:divBdr>
    </w:div>
    <w:div w:id="913973951">
      <w:bodyDiv w:val="1"/>
      <w:marLeft w:val="0"/>
      <w:marRight w:val="0"/>
      <w:marTop w:val="0"/>
      <w:marBottom w:val="0"/>
      <w:divBdr>
        <w:top w:val="none" w:sz="0" w:space="0" w:color="auto"/>
        <w:left w:val="none" w:sz="0" w:space="0" w:color="auto"/>
        <w:bottom w:val="none" w:sz="0" w:space="0" w:color="auto"/>
        <w:right w:val="none" w:sz="0" w:space="0" w:color="auto"/>
      </w:divBdr>
    </w:div>
    <w:div w:id="1310018050">
      <w:bodyDiv w:val="1"/>
      <w:marLeft w:val="0"/>
      <w:marRight w:val="0"/>
      <w:marTop w:val="0"/>
      <w:marBottom w:val="0"/>
      <w:divBdr>
        <w:top w:val="none" w:sz="0" w:space="0" w:color="auto"/>
        <w:left w:val="none" w:sz="0" w:space="0" w:color="auto"/>
        <w:bottom w:val="none" w:sz="0" w:space="0" w:color="auto"/>
        <w:right w:val="none" w:sz="0" w:space="0" w:color="auto"/>
      </w:divBdr>
    </w:div>
    <w:div w:id="18912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rstad@gustavu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stavus.edu/advising/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ustavus.edu/writingcenter/" TargetMode="External"/><Relationship Id="rId4" Type="http://schemas.openxmlformats.org/officeDocument/2006/relationships/webSettings" Target="webSettings.xml"/><Relationship Id="rId9" Type="http://schemas.openxmlformats.org/officeDocument/2006/relationships/hyperlink" Target="https://gustavus.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REL 283: Insiders and Outsiders in American Religion</vt:lpstr>
    </vt:vector>
  </TitlesOfParts>
  <Company>Duke Univeristy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 283: Insiders and Outsiders in American Religion</dc:title>
  <dc:creator>Sarah Johnson</dc:creator>
  <cp:lastModifiedBy>Cathryn Blaukat</cp:lastModifiedBy>
  <cp:revision>2</cp:revision>
  <cp:lastPrinted>2017-08-31T19:09:00Z</cp:lastPrinted>
  <dcterms:created xsi:type="dcterms:W3CDTF">2018-08-08T19:03:00Z</dcterms:created>
  <dcterms:modified xsi:type="dcterms:W3CDTF">2018-08-08T19:03:00Z</dcterms:modified>
</cp:coreProperties>
</file>