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CF6" w:rsidRPr="00C61CF6" w:rsidRDefault="00C61CF6" w:rsidP="00C61CF6">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r>
        <w:rPr>
          <w:rFonts w:ascii="Times New Roman" w:eastAsia="Times New Roman" w:hAnsi="Times New Roman" w:cs="Times New Roman"/>
          <w:b/>
          <w:bCs/>
          <w:noProof/>
          <w:sz w:val="27"/>
          <w:szCs w:val="27"/>
        </w:rPr>
        <w:drawing>
          <wp:inline distT="0" distB="0" distL="0" distR="0">
            <wp:extent cx="1533525" cy="121787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EL BADGE 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7864" cy="1237203"/>
                    </a:xfrm>
                    <a:prstGeom prst="rect">
                      <a:avLst/>
                    </a:prstGeom>
                  </pic:spPr>
                </pic:pic>
              </a:graphicData>
            </a:graphic>
          </wp:inline>
        </w:drawing>
      </w:r>
      <w:bookmarkEnd w:id="0"/>
    </w:p>
    <w:p w:rsidR="00C61CF6" w:rsidRPr="00C61CF6" w:rsidRDefault="00C61CF6" w:rsidP="00C61CF6">
      <w:pPr>
        <w:spacing w:before="100" w:beforeAutospacing="1" w:after="100" w:afterAutospacing="1" w:line="240" w:lineRule="auto"/>
        <w:rPr>
          <w:rFonts w:ascii="Times New Roman" w:eastAsia="Times New Roman" w:hAnsi="Times New Roman" w:cs="Times New Roman"/>
          <w:sz w:val="24"/>
          <w:szCs w:val="24"/>
        </w:rPr>
      </w:pPr>
      <w:r w:rsidRPr="00C61CF6">
        <w:rPr>
          <w:rFonts w:ascii="Times New Roman" w:eastAsia="Times New Roman" w:hAnsi="Times New Roman" w:cs="Times New Roman"/>
          <w:b/>
          <w:bCs/>
          <w:sz w:val="24"/>
          <w:szCs w:val="24"/>
        </w:rPr>
        <w:t>Thursday, September 15, 2016</w:t>
      </w:r>
      <w:r w:rsidRPr="00C61CF6">
        <w:rPr>
          <w:rFonts w:ascii="Times New Roman" w:eastAsia="Times New Roman" w:hAnsi="Times New Roman" w:cs="Times New Roman"/>
          <w:b/>
          <w:bCs/>
          <w:sz w:val="24"/>
          <w:szCs w:val="24"/>
        </w:rPr>
        <w:br/>
      </w:r>
      <w:r w:rsidRPr="00C61CF6">
        <w:rPr>
          <w:rFonts w:ascii="Times New Roman" w:eastAsia="Times New Roman" w:hAnsi="Times New Roman" w:cs="Times New Roman"/>
          <w:sz w:val="24"/>
          <w:szCs w:val="24"/>
        </w:rPr>
        <w:t>Teaching With Nobel Conference  -  A discussion about ways to incorporate this year’s Nobel conference theme of addiction into your classes.</w:t>
      </w:r>
      <w:r w:rsidRPr="00C61CF6">
        <w:rPr>
          <w:rFonts w:ascii="Times New Roman" w:eastAsia="Times New Roman" w:hAnsi="Times New Roman" w:cs="Times New Roman"/>
          <w:b/>
          <w:bCs/>
          <w:sz w:val="24"/>
          <w:szCs w:val="24"/>
        </w:rPr>
        <w:br/>
      </w:r>
      <w:r w:rsidRPr="00C61CF6">
        <w:rPr>
          <w:rFonts w:ascii="Times New Roman" w:eastAsia="Times New Roman" w:hAnsi="Times New Roman" w:cs="Times New Roman"/>
          <w:b/>
          <w:bCs/>
          <w:sz w:val="24"/>
          <w:szCs w:val="24"/>
        </w:rPr>
        <w:br/>
        <w:t>Tuesday, September 20, 2016</w:t>
      </w:r>
      <w:r w:rsidRPr="00C61CF6">
        <w:rPr>
          <w:rFonts w:ascii="Times New Roman" w:eastAsia="Times New Roman" w:hAnsi="Times New Roman" w:cs="Times New Roman"/>
          <w:b/>
          <w:bCs/>
          <w:sz w:val="24"/>
          <w:szCs w:val="24"/>
        </w:rPr>
        <w:br/>
      </w:r>
      <w:r w:rsidRPr="00C61CF6">
        <w:rPr>
          <w:rFonts w:ascii="Times New Roman" w:eastAsia="Times New Roman" w:hAnsi="Times New Roman" w:cs="Times New Roman"/>
          <w:sz w:val="24"/>
          <w:szCs w:val="24"/>
        </w:rPr>
        <w:t xml:space="preserve">Join colleagues Valerie Walker (Education) and Chris </w:t>
      </w:r>
      <w:proofErr w:type="spellStart"/>
      <w:r w:rsidRPr="00C61CF6">
        <w:rPr>
          <w:rFonts w:ascii="Times New Roman" w:eastAsia="Times New Roman" w:hAnsi="Times New Roman" w:cs="Times New Roman"/>
          <w:sz w:val="24"/>
          <w:szCs w:val="24"/>
        </w:rPr>
        <w:t>Gilibert</w:t>
      </w:r>
      <w:proofErr w:type="spellEnd"/>
      <w:r w:rsidRPr="00C61CF6">
        <w:rPr>
          <w:rFonts w:ascii="Times New Roman" w:eastAsia="Times New Roman" w:hAnsi="Times New Roman" w:cs="Times New Roman"/>
          <w:sz w:val="24"/>
          <w:szCs w:val="24"/>
        </w:rPr>
        <w:t xml:space="preserve"> (Political Science) to talk about how to effectively engage in class discussions about politics and the political campaign.</w:t>
      </w:r>
    </w:p>
    <w:p w:rsidR="00C61CF6" w:rsidRPr="00C61CF6" w:rsidRDefault="00C61CF6" w:rsidP="00C61CF6">
      <w:pPr>
        <w:spacing w:before="100" w:beforeAutospacing="1" w:after="100" w:afterAutospacing="1" w:line="240" w:lineRule="auto"/>
        <w:rPr>
          <w:rFonts w:ascii="Times New Roman" w:eastAsia="Times New Roman" w:hAnsi="Times New Roman" w:cs="Times New Roman"/>
          <w:sz w:val="24"/>
          <w:szCs w:val="24"/>
        </w:rPr>
      </w:pPr>
      <w:r w:rsidRPr="00C61CF6">
        <w:rPr>
          <w:rFonts w:ascii="Times New Roman" w:eastAsia="Times New Roman" w:hAnsi="Times New Roman" w:cs="Times New Roman"/>
          <w:b/>
          <w:bCs/>
          <w:sz w:val="24"/>
          <w:szCs w:val="24"/>
        </w:rPr>
        <w:t>Tuesday, October 11, 2016</w:t>
      </w:r>
      <w:r w:rsidRPr="00C61CF6">
        <w:rPr>
          <w:rFonts w:ascii="Times New Roman" w:eastAsia="Times New Roman" w:hAnsi="Times New Roman" w:cs="Times New Roman"/>
          <w:b/>
          <w:bCs/>
          <w:sz w:val="24"/>
          <w:szCs w:val="24"/>
        </w:rPr>
        <w:br/>
      </w:r>
      <w:r w:rsidRPr="00C61CF6">
        <w:rPr>
          <w:rFonts w:ascii="Times New Roman" w:eastAsia="Times New Roman" w:hAnsi="Times New Roman" w:cs="Times New Roman"/>
          <w:sz w:val="24"/>
          <w:szCs w:val="24"/>
        </w:rPr>
        <w:t xml:space="preserve">Curious about the ways that Megan Berglund and Sarah Bridges assist faculty who want to pursue external funding? Have ideas about grant seeking resources you’d like to see at </w:t>
      </w:r>
      <w:proofErr w:type="spellStart"/>
      <w:r w:rsidRPr="00C61CF6">
        <w:rPr>
          <w:rFonts w:ascii="Times New Roman" w:eastAsia="Times New Roman" w:hAnsi="Times New Roman" w:cs="Times New Roman"/>
          <w:sz w:val="24"/>
          <w:szCs w:val="24"/>
        </w:rPr>
        <w:t>Gustavus</w:t>
      </w:r>
      <w:proofErr w:type="spellEnd"/>
      <w:r w:rsidRPr="00C61CF6">
        <w:rPr>
          <w:rFonts w:ascii="Times New Roman" w:eastAsia="Times New Roman" w:hAnsi="Times New Roman" w:cs="Times New Roman"/>
          <w:sz w:val="24"/>
          <w:szCs w:val="24"/>
        </w:rPr>
        <w:t>? Thoughts about particular programs or ideas for strategic grant seeking? Want to know what happens after you get a grant? Come with ideas, questions, and discussion topics.</w:t>
      </w:r>
    </w:p>
    <w:p w:rsidR="00C61CF6" w:rsidRPr="00C61CF6" w:rsidRDefault="00C61CF6" w:rsidP="00C61CF6">
      <w:pPr>
        <w:spacing w:before="100" w:beforeAutospacing="1" w:after="100" w:afterAutospacing="1" w:line="240" w:lineRule="auto"/>
        <w:rPr>
          <w:rFonts w:ascii="Times New Roman" w:eastAsia="Times New Roman" w:hAnsi="Times New Roman" w:cs="Times New Roman"/>
          <w:sz w:val="24"/>
          <w:szCs w:val="24"/>
        </w:rPr>
      </w:pPr>
      <w:r w:rsidRPr="00C61CF6">
        <w:rPr>
          <w:rFonts w:ascii="Times New Roman" w:eastAsia="Times New Roman" w:hAnsi="Times New Roman" w:cs="Times New Roman"/>
          <w:b/>
          <w:bCs/>
          <w:sz w:val="24"/>
          <w:szCs w:val="24"/>
        </w:rPr>
        <w:t xml:space="preserve">Tuesday, October 18, 2016 </w:t>
      </w:r>
      <w:r w:rsidRPr="00C61CF6">
        <w:rPr>
          <w:rFonts w:ascii="Times New Roman" w:eastAsia="Times New Roman" w:hAnsi="Times New Roman" w:cs="Times New Roman"/>
          <w:b/>
          <w:bCs/>
          <w:sz w:val="24"/>
          <w:szCs w:val="24"/>
        </w:rPr>
        <w:br/>
      </w:r>
      <w:r w:rsidRPr="00C61CF6">
        <w:rPr>
          <w:rFonts w:ascii="Times New Roman" w:eastAsia="Times New Roman" w:hAnsi="Times New Roman" w:cs="Times New Roman"/>
          <w:sz w:val="24"/>
          <w:szCs w:val="24"/>
        </w:rPr>
        <w:t xml:space="preserve">In Academic Internships and Career Explorations, students integrate classroom knowledge and theory with application in a professional setting, but, what makes an academic internship actually academic? Come ready to discuss your ideas on rigor, roles, assignments, defining Pass/Fail, and means of evaluation for experiential learning outside the classroom. </w:t>
      </w:r>
    </w:p>
    <w:p w:rsidR="00C61CF6" w:rsidRPr="00C61CF6" w:rsidRDefault="00C61CF6" w:rsidP="00C61CF6">
      <w:pPr>
        <w:spacing w:before="100" w:beforeAutospacing="1" w:after="100" w:afterAutospacing="1" w:line="240" w:lineRule="auto"/>
        <w:rPr>
          <w:rFonts w:ascii="Times New Roman" w:eastAsia="Times New Roman" w:hAnsi="Times New Roman" w:cs="Times New Roman"/>
          <w:sz w:val="24"/>
          <w:szCs w:val="24"/>
        </w:rPr>
      </w:pPr>
      <w:r w:rsidRPr="00C61CF6">
        <w:rPr>
          <w:rFonts w:ascii="Times New Roman" w:eastAsia="Times New Roman" w:hAnsi="Times New Roman" w:cs="Times New Roman"/>
          <w:b/>
          <w:bCs/>
          <w:sz w:val="24"/>
          <w:szCs w:val="24"/>
        </w:rPr>
        <w:t>Thursday, November 3, 2016</w:t>
      </w:r>
      <w:r w:rsidRPr="00C61CF6">
        <w:rPr>
          <w:rFonts w:ascii="Times New Roman" w:eastAsia="Times New Roman" w:hAnsi="Times New Roman" w:cs="Times New Roman"/>
          <w:b/>
          <w:bCs/>
          <w:sz w:val="24"/>
          <w:szCs w:val="24"/>
        </w:rPr>
        <w:br/>
      </w:r>
      <w:r w:rsidRPr="00C61CF6">
        <w:rPr>
          <w:rFonts w:ascii="Times New Roman" w:eastAsia="Times New Roman" w:hAnsi="Times New Roman" w:cs="Times New Roman"/>
          <w:sz w:val="24"/>
          <w:szCs w:val="24"/>
        </w:rPr>
        <w:t xml:space="preserve">Topic: Purposeful Advising.  Are you a good advisor who sometimes wishes you could move beyond help students choose courses? Are you looking for some new strategies to engage students with the “big questions”? The Purposeful Advising project, funded by the Council of Independent Colleges and </w:t>
      </w:r>
      <w:proofErr w:type="spellStart"/>
      <w:r w:rsidRPr="00C61CF6">
        <w:rPr>
          <w:rFonts w:ascii="Times New Roman" w:eastAsia="Times New Roman" w:hAnsi="Times New Roman" w:cs="Times New Roman"/>
          <w:sz w:val="24"/>
          <w:szCs w:val="24"/>
        </w:rPr>
        <w:t>NetVUE</w:t>
      </w:r>
      <w:proofErr w:type="spellEnd"/>
      <w:r w:rsidRPr="00C61CF6">
        <w:rPr>
          <w:rFonts w:ascii="Times New Roman" w:eastAsia="Times New Roman" w:hAnsi="Times New Roman" w:cs="Times New Roman"/>
          <w:sz w:val="24"/>
          <w:szCs w:val="24"/>
        </w:rPr>
        <w:t>, has some tools for you. At this Teachers Talking, we’ll model some small shifts in advising focus and give you some tools that you can implement right away. We’ll also offer a preview of our Spring semester workshop series, if you want to learn more.</w:t>
      </w:r>
    </w:p>
    <w:p w:rsidR="00C61CF6" w:rsidRPr="00C61CF6" w:rsidRDefault="00C61CF6" w:rsidP="00C61CF6">
      <w:pPr>
        <w:spacing w:before="100" w:beforeAutospacing="1" w:after="100" w:afterAutospacing="1" w:line="240" w:lineRule="auto"/>
        <w:rPr>
          <w:rFonts w:ascii="Times New Roman" w:eastAsia="Times New Roman" w:hAnsi="Times New Roman" w:cs="Times New Roman"/>
          <w:sz w:val="24"/>
          <w:szCs w:val="24"/>
        </w:rPr>
      </w:pPr>
      <w:r w:rsidRPr="00C61CF6">
        <w:rPr>
          <w:rFonts w:ascii="Times New Roman" w:eastAsia="Times New Roman" w:hAnsi="Times New Roman" w:cs="Times New Roman"/>
          <w:b/>
          <w:bCs/>
          <w:sz w:val="24"/>
          <w:szCs w:val="24"/>
        </w:rPr>
        <w:t>Thursday, November 15, 2016  </w:t>
      </w:r>
      <w:r w:rsidRPr="00C61CF6">
        <w:rPr>
          <w:rFonts w:ascii="Times New Roman" w:eastAsia="Times New Roman" w:hAnsi="Times New Roman" w:cs="Times New Roman"/>
          <w:b/>
          <w:bCs/>
          <w:sz w:val="24"/>
          <w:szCs w:val="24"/>
        </w:rPr>
        <w:br/>
      </w:r>
      <w:r w:rsidRPr="00C61CF6">
        <w:rPr>
          <w:rFonts w:ascii="Times New Roman" w:eastAsia="Times New Roman" w:hAnsi="Times New Roman" w:cs="Times New Roman"/>
          <w:sz w:val="24"/>
          <w:szCs w:val="24"/>
        </w:rPr>
        <w:t>Incorporating Nobel 2017 "Reproductive Technologies" into Spring Classes.</w:t>
      </w:r>
      <w:r w:rsidRPr="00C61CF6">
        <w:rPr>
          <w:rFonts w:ascii="Times New Roman" w:eastAsia="Times New Roman" w:hAnsi="Times New Roman" w:cs="Times New Roman"/>
          <w:color w:val="5856D6"/>
          <w:sz w:val="24"/>
          <w:szCs w:val="24"/>
        </w:rPr>
        <w:br/>
      </w:r>
      <w:r w:rsidRPr="00C61CF6">
        <w:rPr>
          <w:rFonts w:ascii="Times New Roman" w:eastAsia="Times New Roman" w:hAnsi="Times New Roman" w:cs="Times New Roman"/>
          <w:sz w:val="24"/>
          <w:szCs w:val="24"/>
        </w:rPr>
        <w:t>Who should be allowed to have babies and when? What kinds of babies should be born and why? Who gets to decide? What is the state of reproductive technology today, how is changing, and how do new innovations, such as human genome-editing, complicate these questions further? These are the questions animating Nobel Conference 2017 Reproductive Technologies: How Far Do We Go? Come have lunch with members of the Nobel Planning Committee to discuss the speakers/topics and get a jump start on incorporating possible curriculum units in spring or fall classes.</w:t>
      </w:r>
    </w:p>
    <w:p w:rsidR="00C61CF6" w:rsidRPr="00C61CF6" w:rsidRDefault="00C61CF6" w:rsidP="00C61CF6">
      <w:pPr>
        <w:spacing w:before="100" w:beforeAutospacing="1" w:after="100" w:afterAutospacing="1" w:line="240" w:lineRule="auto"/>
        <w:rPr>
          <w:rFonts w:ascii="Times New Roman" w:eastAsia="Times New Roman" w:hAnsi="Times New Roman" w:cs="Times New Roman"/>
          <w:sz w:val="24"/>
          <w:szCs w:val="24"/>
        </w:rPr>
      </w:pPr>
      <w:r w:rsidRPr="00C61CF6">
        <w:rPr>
          <w:rFonts w:ascii="Times New Roman" w:eastAsia="Times New Roman" w:hAnsi="Times New Roman" w:cs="Times New Roman"/>
          <w:b/>
          <w:bCs/>
          <w:sz w:val="24"/>
          <w:szCs w:val="24"/>
        </w:rPr>
        <w:t>Thursday, December 8, 2016</w:t>
      </w:r>
      <w:r w:rsidRPr="00C61CF6">
        <w:rPr>
          <w:rFonts w:ascii="Times New Roman" w:eastAsia="Times New Roman" w:hAnsi="Times New Roman" w:cs="Times New Roman"/>
          <w:b/>
          <w:bCs/>
          <w:sz w:val="24"/>
          <w:szCs w:val="24"/>
        </w:rPr>
        <w:br/>
      </w:r>
      <w:r w:rsidRPr="00C61CF6">
        <w:rPr>
          <w:rFonts w:ascii="Times New Roman" w:eastAsia="Times New Roman" w:hAnsi="Times New Roman" w:cs="Times New Roman"/>
          <w:sz w:val="24"/>
          <w:szCs w:val="24"/>
        </w:rPr>
        <w:t>Teaching J-Term</w:t>
      </w:r>
      <w:r w:rsidRPr="00C61CF6">
        <w:rPr>
          <w:rFonts w:ascii="Times New Roman" w:eastAsia="Times New Roman" w:hAnsi="Times New Roman" w:cs="Times New Roman"/>
          <w:b/>
          <w:bCs/>
          <w:sz w:val="24"/>
          <w:szCs w:val="24"/>
        </w:rPr>
        <w:t xml:space="preserve">       </w:t>
      </w:r>
    </w:p>
    <w:p w:rsidR="00C61CF6" w:rsidRPr="00C61CF6" w:rsidRDefault="00C61CF6" w:rsidP="00C61CF6">
      <w:pPr>
        <w:spacing w:before="100" w:beforeAutospacing="1" w:after="100" w:afterAutospacing="1" w:line="240" w:lineRule="auto"/>
        <w:rPr>
          <w:rFonts w:ascii="Times New Roman" w:eastAsia="Times New Roman" w:hAnsi="Times New Roman" w:cs="Times New Roman"/>
          <w:sz w:val="24"/>
          <w:szCs w:val="24"/>
        </w:rPr>
      </w:pPr>
      <w:r w:rsidRPr="00C61CF6">
        <w:rPr>
          <w:rFonts w:ascii="Times New Roman" w:eastAsia="Times New Roman" w:hAnsi="Times New Roman" w:cs="Times New Roman"/>
          <w:b/>
          <w:bCs/>
          <w:sz w:val="24"/>
          <w:szCs w:val="24"/>
        </w:rPr>
        <w:lastRenderedPageBreak/>
        <w:t>Thursday, February 23, 2017    12:30 Session ONLY</w:t>
      </w:r>
      <w:r w:rsidRPr="00C61CF6">
        <w:rPr>
          <w:rFonts w:ascii="Times New Roman" w:eastAsia="Times New Roman" w:hAnsi="Times New Roman" w:cs="Times New Roman"/>
          <w:b/>
          <w:bCs/>
          <w:sz w:val="24"/>
          <w:szCs w:val="24"/>
        </w:rPr>
        <w:br/>
      </w:r>
      <w:r w:rsidRPr="00C61CF6">
        <w:rPr>
          <w:rFonts w:ascii="Times New Roman" w:eastAsia="Times New Roman" w:hAnsi="Times New Roman" w:cs="Times New Roman"/>
          <w:sz w:val="24"/>
          <w:szCs w:val="24"/>
        </w:rPr>
        <w:t>Making the most of work with undergraduate researchers - Reflections and suggestions.</w:t>
      </w:r>
      <w:r w:rsidRPr="00C61CF6">
        <w:rPr>
          <w:rFonts w:ascii="Times New Roman" w:eastAsia="Times New Roman" w:hAnsi="Times New Roman" w:cs="Times New Roman"/>
          <w:sz w:val="24"/>
          <w:szCs w:val="24"/>
        </w:rPr>
        <w:br/>
        <w:t>While working with undergraduates to advance our scholarship can be some of the most rewarding work we do, there is no single recipe for these interactions that assures a positive and productive experience for both faculty and student. Our more senior colleagues have discovered, perhaps more through trial and error than any other method, approaches that at least increase the likelihood of a positive experience. In this session we will offer examples of 'student researcher contracts', 'lab notebook guidelines', and 'suggestions for a positive research experience' that can be used as tools when working students on research projects. The discussion that follows will surely yield other reflections and suggestions that may be used in your own future interactions with research students.</w:t>
      </w:r>
    </w:p>
    <w:p w:rsidR="00C61CF6" w:rsidRPr="00C61CF6" w:rsidRDefault="00C61CF6" w:rsidP="00C61CF6">
      <w:pPr>
        <w:spacing w:before="100" w:beforeAutospacing="1" w:after="100" w:afterAutospacing="1" w:line="240" w:lineRule="auto"/>
        <w:rPr>
          <w:rFonts w:ascii="Times New Roman" w:eastAsia="Times New Roman" w:hAnsi="Times New Roman" w:cs="Times New Roman"/>
          <w:sz w:val="24"/>
          <w:szCs w:val="24"/>
        </w:rPr>
      </w:pPr>
      <w:r w:rsidRPr="00C61CF6">
        <w:rPr>
          <w:rFonts w:ascii="Times New Roman" w:eastAsia="Times New Roman" w:hAnsi="Times New Roman" w:cs="Times New Roman"/>
          <w:b/>
          <w:bCs/>
          <w:sz w:val="24"/>
          <w:szCs w:val="24"/>
        </w:rPr>
        <w:t xml:space="preserve">Thursday, March 9, 2017   </w:t>
      </w:r>
      <w:r w:rsidRPr="00C61CF6">
        <w:rPr>
          <w:rFonts w:ascii="Times New Roman" w:eastAsia="Times New Roman" w:hAnsi="Times New Roman" w:cs="Times New Roman"/>
          <w:b/>
          <w:bCs/>
          <w:sz w:val="24"/>
          <w:szCs w:val="24"/>
        </w:rPr>
        <w:br/>
      </w:r>
      <w:r w:rsidRPr="00C61CF6">
        <w:rPr>
          <w:rFonts w:ascii="Times New Roman" w:eastAsia="Times New Roman" w:hAnsi="Times New Roman" w:cs="Times New Roman"/>
          <w:i/>
          <w:iCs/>
          <w:sz w:val="24"/>
          <w:szCs w:val="24"/>
        </w:rPr>
        <w:t>Slow Professor</w:t>
      </w:r>
      <w:r w:rsidRPr="00C61CF6">
        <w:rPr>
          <w:rFonts w:ascii="Times New Roman" w:eastAsia="Times New Roman" w:hAnsi="Times New Roman" w:cs="Times New Roman"/>
          <w:sz w:val="24"/>
          <w:szCs w:val="24"/>
        </w:rPr>
        <w:t xml:space="preserve">  -  Can slowing down enhance our creativity, scholarship, teaching or collegiality?  In January, a group of faculty discussed 'The Slow Professor' (Berg and </w:t>
      </w:r>
      <w:proofErr w:type="spellStart"/>
      <w:r w:rsidRPr="00C61CF6">
        <w:rPr>
          <w:rFonts w:ascii="Times New Roman" w:eastAsia="Times New Roman" w:hAnsi="Times New Roman" w:cs="Times New Roman"/>
          <w:sz w:val="24"/>
          <w:szCs w:val="24"/>
        </w:rPr>
        <w:t>Seeber</w:t>
      </w:r>
      <w:proofErr w:type="spellEnd"/>
      <w:r w:rsidRPr="00C61CF6">
        <w:rPr>
          <w:rFonts w:ascii="Times New Roman" w:eastAsia="Times New Roman" w:hAnsi="Times New Roman" w:cs="Times New Roman"/>
          <w:sz w:val="24"/>
          <w:szCs w:val="24"/>
        </w:rPr>
        <w:t xml:space="preserve"> 2016).  Today, they will share some take-home messages from the book.  Additionally, they will discuss how we might cultivate a slower pace with our students.</w:t>
      </w:r>
      <w:r w:rsidRPr="00C61CF6">
        <w:rPr>
          <w:rFonts w:ascii="Times New Roman" w:eastAsia="Times New Roman" w:hAnsi="Times New Roman" w:cs="Times New Roman"/>
          <w:sz w:val="24"/>
          <w:szCs w:val="24"/>
        </w:rPr>
        <w:br/>
      </w:r>
      <w:r w:rsidRPr="00C61CF6">
        <w:rPr>
          <w:rFonts w:ascii="Times New Roman" w:eastAsia="Times New Roman" w:hAnsi="Times New Roman" w:cs="Times New Roman"/>
          <w:b/>
          <w:bCs/>
          <w:sz w:val="24"/>
          <w:szCs w:val="24"/>
        </w:rPr>
        <w:t xml:space="preserve">Link 1: </w:t>
      </w:r>
      <w:hyperlink r:id="rId5" w:history="1">
        <w:r w:rsidRPr="00C61CF6">
          <w:rPr>
            <w:rFonts w:ascii="Times New Roman" w:eastAsia="Times New Roman" w:hAnsi="Times New Roman" w:cs="Times New Roman"/>
            <w:b/>
            <w:bCs/>
            <w:color w:val="0000FF"/>
            <w:sz w:val="24"/>
            <w:szCs w:val="24"/>
            <w:u w:val="single"/>
          </w:rPr>
          <w:t>Google doc of articles and info related to "slow" principles</w:t>
        </w:r>
      </w:hyperlink>
      <w:r w:rsidRPr="00C61CF6">
        <w:rPr>
          <w:rFonts w:ascii="Times New Roman" w:eastAsia="Times New Roman" w:hAnsi="Times New Roman" w:cs="Times New Roman"/>
          <w:b/>
          <w:bCs/>
          <w:sz w:val="24"/>
          <w:szCs w:val="24"/>
        </w:rPr>
        <w:br/>
        <w:t xml:space="preserve">Link 2: </w:t>
      </w:r>
      <w:hyperlink r:id="rId6" w:history="1">
        <w:r w:rsidRPr="00C61CF6">
          <w:rPr>
            <w:rFonts w:ascii="Times New Roman" w:eastAsia="Times New Roman" w:hAnsi="Times New Roman" w:cs="Times New Roman"/>
            <w:b/>
            <w:bCs/>
            <w:color w:val="0000FF"/>
            <w:sz w:val="24"/>
            <w:szCs w:val="24"/>
            <w:u w:val="single"/>
          </w:rPr>
          <w:t>Google doc of ideas, brainstorming, etc. related to mini lesson creation for sharing "slow" principles with students</w:t>
        </w:r>
      </w:hyperlink>
    </w:p>
    <w:p w:rsidR="00C61CF6" w:rsidRPr="00C61CF6" w:rsidRDefault="00C61CF6" w:rsidP="00C61CF6">
      <w:pPr>
        <w:spacing w:before="100" w:beforeAutospacing="1" w:after="100" w:afterAutospacing="1" w:line="240" w:lineRule="auto"/>
        <w:rPr>
          <w:rFonts w:ascii="Times New Roman" w:eastAsia="Times New Roman" w:hAnsi="Times New Roman" w:cs="Times New Roman"/>
          <w:sz w:val="24"/>
          <w:szCs w:val="24"/>
        </w:rPr>
      </w:pPr>
      <w:r w:rsidRPr="00C61CF6">
        <w:rPr>
          <w:rFonts w:ascii="Times New Roman" w:eastAsia="Times New Roman" w:hAnsi="Times New Roman" w:cs="Times New Roman"/>
          <w:b/>
          <w:bCs/>
          <w:sz w:val="24"/>
          <w:szCs w:val="24"/>
        </w:rPr>
        <w:t>Tuesday, March 21, 2017</w:t>
      </w:r>
      <w:r w:rsidRPr="00C61CF6">
        <w:rPr>
          <w:rFonts w:ascii="Times New Roman" w:eastAsia="Times New Roman" w:hAnsi="Times New Roman" w:cs="Times New Roman"/>
          <w:b/>
          <w:bCs/>
          <w:sz w:val="24"/>
          <w:szCs w:val="24"/>
        </w:rPr>
        <w:br/>
      </w:r>
      <w:r w:rsidRPr="00C61CF6">
        <w:rPr>
          <w:rFonts w:ascii="Times New Roman" w:eastAsia="Times New Roman" w:hAnsi="Times New Roman" w:cs="Times New Roman"/>
          <w:sz w:val="24"/>
          <w:szCs w:val="24"/>
        </w:rPr>
        <w:t xml:space="preserve">Mid-career Faculty Discussion - A study presented at AAC&amp;U highlighted challenges for mid-career faculty at liberal arts institutions (see the link below). If you identify with the findings or want to share other insights, join colleagues for lunch and a discussion about the experiences and needs of mid-career faculty at </w:t>
      </w:r>
      <w:proofErr w:type="spellStart"/>
      <w:r w:rsidRPr="00C61CF6">
        <w:rPr>
          <w:rFonts w:ascii="Times New Roman" w:eastAsia="Times New Roman" w:hAnsi="Times New Roman" w:cs="Times New Roman"/>
          <w:sz w:val="24"/>
          <w:szCs w:val="24"/>
        </w:rPr>
        <w:t>Gustavus</w:t>
      </w:r>
      <w:proofErr w:type="spellEnd"/>
      <w:r w:rsidRPr="00C61CF6">
        <w:rPr>
          <w:rFonts w:ascii="Times New Roman" w:eastAsia="Times New Roman" w:hAnsi="Times New Roman" w:cs="Times New Roman"/>
          <w:sz w:val="24"/>
          <w:szCs w:val="24"/>
        </w:rPr>
        <w:t>. If you are not sure that this applies to you, definitely come join us (over half the study respondents were full professors). </w:t>
      </w:r>
      <w:hyperlink r:id="rId7" w:tgtFrame="jVpuEwHtA5IVznIvWyUCpQ1" w:history="1">
        <w:r w:rsidRPr="00C61CF6">
          <w:rPr>
            <w:rFonts w:ascii="Times New Roman" w:eastAsia="Times New Roman" w:hAnsi="Times New Roman" w:cs="Times New Roman"/>
            <w:color w:val="0066CC"/>
            <w:sz w:val="24"/>
            <w:szCs w:val="24"/>
            <w:u w:val="single"/>
          </w:rPr>
          <w:t>https://www.insidehighered.com/news/2017/01/26/research-midcareer-professors-makes-case-support-after-tenure</w:t>
        </w:r>
      </w:hyperlink>
    </w:p>
    <w:p w:rsidR="00C61CF6" w:rsidRPr="00C61CF6" w:rsidRDefault="00C61CF6" w:rsidP="00C61CF6">
      <w:pPr>
        <w:spacing w:after="240" w:line="240" w:lineRule="auto"/>
        <w:rPr>
          <w:rFonts w:ascii="Times New Roman" w:eastAsia="Times New Roman" w:hAnsi="Times New Roman" w:cs="Times New Roman"/>
          <w:sz w:val="24"/>
          <w:szCs w:val="24"/>
        </w:rPr>
      </w:pPr>
      <w:r w:rsidRPr="00C61CF6">
        <w:rPr>
          <w:rFonts w:ascii="Times New Roman" w:eastAsia="Times New Roman" w:hAnsi="Times New Roman" w:cs="Times New Roman"/>
          <w:b/>
          <w:bCs/>
          <w:sz w:val="24"/>
          <w:szCs w:val="24"/>
        </w:rPr>
        <w:t xml:space="preserve">Thursday, April 6, 2017 </w:t>
      </w:r>
      <w:r w:rsidRPr="00C61CF6">
        <w:rPr>
          <w:rFonts w:ascii="Times New Roman" w:eastAsia="Times New Roman" w:hAnsi="Times New Roman" w:cs="Times New Roman"/>
          <w:b/>
          <w:bCs/>
          <w:sz w:val="24"/>
          <w:szCs w:val="24"/>
        </w:rPr>
        <w:br/>
      </w:r>
      <w:r w:rsidRPr="00C61CF6">
        <w:rPr>
          <w:rFonts w:ascii="Times New Roman" w:eastAsia="Times New Roman" w:hAnsi="Times New Roman" w:cs="Times New Roman"/>
          <w:sz w:val="24"/>
          <w:szCs w:val="24"/>
        </w:rPr>
        <w:t>Simple Strategies for Fostering Inclusive Classrooms </w:t>
      </w:r>
      <w:r w:rsidRPr="00C61CF6">
        <w:rPr>
          <w:rFonts w:ascii="Times New Roman" w:eastAsia="Times New Roman" w:hAnsi="Times New Roman" w:cs="Times New Roman"/>
          <w:sz w:val="24"/>
          <w:szCs w:val="24"/>
        </w:rPr>
        <w:br/>
        <w:t>Last fall a teaching circle formed to discuss diversity and learning. Developing wellbeing among our students and in our community became a theme of the circle's discussions. In this Teachers Talking, the members of the teaching circle will ask participants to help crowd-source a toolkit of practical ideas for starting and ending classes in ways that can establish a healthy learning environment that encourages inclusion. Please join us to critique, discuss, and contribute to this toolkit. Your ideas and experiences welcome!</w:t>
      </w:r>
    </w:p>
    <w:p w:rsidR="00C61CF6" w:rsidRPr="00C61CF6" w:rsidRDefault="00C61CF6" w:rsidP="00C61CF6">
      <w:pPr>
        <w:spacing w:before="100" w:beforeAutospacing="1" w:after="100" w:afterAutospacing="1" w:line="240" w:lineRule="auto"/>
        <w:rPr>
          <w:rFonts w:ascii="Times New Roman" w:eastAsia="Times New Roman" w:hAnsi="Times New Roman" w:cs="Times New Roman"/>
          <w:sz w:val="24"/>
          <w:szCs w:val="24"/>
        </w:rPr>
      </w:pPr>
      <w:r w:rsidRPr="00C61CF6">
        <w:rPr>
          <w:rFonts w:ascii="Times New Roman" w:eastAsia="Times New Roman" w:hAnsi="Times New Roman" w:cs="Times New Roman"/>
          <w:b/>
          <w:bCs/>
          <w:sz w:val="24"/>
          <w:szCs w:val="24"/>
        </w:rPr>
        <w:t>Thursday, May 4, 2017</w:t>
      </w:r>
      <w:r w:rsidRPr="00C61CF6">
        <w:rPr>
          <w:rFonts w:ascii="Times New Roman" w:eastAsia="Times New Roman" w:hAnsi="Times New Roman" w:cs="Times New Roman"/>
          <w:b/>
          <w:bCs/>
          <w:sz w:val="24"/>
          <w:szCs w:val="24"/>
        </w:rPr>
        <w:br/>
      </w:r>
      <w:r w:rsidRPr="00C61CF6">
        <w:rPr>
          <w:rFonts w:ascii="Times New Roman" w:eastAsia="Times New Roman" w:hAnsi="Times New Roman" w:cs="Times New Roman"/>
          <w:sz w:val="24"/>
          <w:szCs w:val="24"/>
        </w:rPr>
        <w:t xml:space="preserve">This fall's Reading in Common selection is Mary Shelley’s </w:t>
      </w:r>
      <w:r w:rsidRPr="00C61CF6">
        <w:rPr>
          <w:rFonts w:ascii="Times New Roman" w:eastAsia="Times New Roman" w:hAnsi="Times New Roman" w:cs="Times New Roman"/>
          <w:sz w:val="24"/>
          <w:szCs w:val="24"/>
          <w:u w:val="single"/>
        </w:rPr>
        <w:t>Frankenstein</w:t>
      </w:r>
      <w:r w:rsidRPr="00C61CF6">
        <w:rPr>
          <w:rFonts w:ascii="Times New Roman" w:eastAsia="Times New Roman" w:hAnsi="Times New Roman" w:cs="Times New Roman"/>
          <w:sz w:val="24"/>
          <w:szCs w:val="24"/>
        </w:rPr>
        <w:t xml:space="preserve">. Written by 20-year-old Shelley in 1817 (exactly 200 years ago), the novel attests to the timeless significance of the question framing this year’s Nobel Conference: How far do we go when it comes to reproductive technology? Join us for lunch at 11:30 or 12:30 to discuss the book and brainstorm ways of incorporating </w:t>
      </w:r>
      <w:r w:rsidRPr="00C61CF6">
        <w:rPr>
          <w:rFonts w:ascii="Times New Roman" w:eastAsia="Times New Roman" w:hAnsi="Times New Roman" w:cs="Times New Roman"/>
          <w:sz w:val="24"/>
          <w:szCs w:val="24"/>
          <w:u w:val="single"/>
        </w:rPr>
        <w:t>Frankenstein</w:t>
      </w:r>
      <w:r w:rsidRPr="00C61CF6">
        <w:rPr>
          <w:rFonts w:ascii="Times New Roman" w:eastAsia="Times New Roman" w:hAnsi="Times New Roman" w:cs="Times New Roman"/>
          <w:sz w:val="24"/>
          <w:szCs w:val="24"/>
        </w:rPr>
        <w:t xml:space="preserve"> into your fall FTS and other courses.</w:t>
      </w:r>
    </w:p>
    <w:p w:rsidR="009D730E" w:rsidRDefault="009D730E"/>
    <w:sectPr w:rsidR="009D730E" w:rsidSect="00C61CF6">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CF6"/>
    <w:rsid w:val="009D730E"/>
    <w:rsid w:val="00C61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21C16-206D-4FA2-9892-656AD91A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61C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1CF6"/>
    <w:rPr>
      <w:rFonts w:ascii="Times New Roman" w:eastAsia="Times New Roman" w:hAnsi="Times New Roman" w:cs="Times New Roman"/>
      <w:b/>
      <w:bCs/>
      <w:sz w:val="27"/>
      <w:szCs w:val="27"/>
    </w:rPr>
  </w:style>
  <w:style w:type="character" w:styleId="Strong">
    <w:name w:val="Strong"/>
    <w:basedOn w:val="DefaultParagraphFont"/>
    <w:uiPriority w:val="22"/>
    <w:qFormat/>
    <w:rsid w:val="00C61CF6"/>
    <w:rPr>
      <w:b/>
      <w:bCs/>
    </w:rPr>
  </w:style>
  <w:style w:type="paragraph" w:styleId="NormalWeb">
    <w:name w:val="Normal (Web)"/>
    <w:basedOn w:val="Normal"/>
    <w:uiPriority w:val="99"/>
    <w:semiHidden/>
    <w:unhideWhenUsed/>
    <w:rsid w:val="00C61CF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1CF6"/>
    <w:rPr>
      <w:i/>
      <w:iCs/>
    </w:rPr>
  </w:style>
  <w:style w:type="character" w:styleId="Hyperlink">
    <w:name w:val="Hyperlink"/>
    <w:basedOn w:val="DefaultParagraphFont"/>
    <w:uiPriority w:val="99"/>
    <w:semiHidden/>
    <w:unhideWhenUsed/>
    <w:rsid w:val="00C61C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064462">
      <w:bodyDiv w:val="1"/>
      <w:marLeft w:val="0"/>
      <w:marRight w:val="0"/>
      <w:marTop w:val="0"/>
      <w:marBottom w:val="0"/>
      <w:divBdr>
        <w:top w:val="none" w:sz="0" w:space="0" w:color="auto"/>
        <w:left w:val="none" w:sz="0" w:space="0" w:color="auto"/>
        <w:bottom w:val="none" w:sz="0" w:space="0" w:color="auto"/>
        <w:right w:val="none" w:sz="0" w:space="0" w:color="auto"/>
      </w:divBdr>
      <w:divsChild>
        <w:div w:id="1914198611">
          <w:marLeft w:val="0"/>
          <w:marRight w:val="0"/>
          <w:marTop w:val="0"/>
          <w:marBottom w:val="0"/>
          <w:divBdr>
            <w:top w:val="none" w:sz="0" w:space="0" w:color="auto"/>
            <w:left w:val="none" w:sz="0" w:space="0" w:color="auto"/>
            <w:bottom w:val="none" w:sz="0" w:space="0" w:color="auto"/>
            <w:right w:val="none" w:sz="0" w:space="0" w:color="auto"/>
          </w:divBdr>
          <w:divsChild>
            <w:div w:id="20808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idehighered.com/news/2017/01/26/research-midcareer-professors-makes-case-support-after-tenu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c8ZjgI8cTzqJBspo_mQBEmYo2e4Lb-BbEgbi0r9DeCU/edit?usp=sharing" TargetMode="External"/><Relationship Id="rId5" Type="http://schemas.openxmlformats.org/officeDocument/2006/relationships/hyperlink" Target="https://docs.google.com/a/gustavus.edu/document/d/14TH0vVrV-rM-zCwxWYvRCPGXMVNfjeJCd6r9a_yJba4/edit?usp=sharin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894</Words>
  <Characters>5100</Characters>
  <Application>Microsoft Office Word</Application>
  <DocSecurity>0</DocSecurity>
  <Lines>42</Lines>
  <Paragraphs>11</Paragraphs>
  <ScaleCrop>false</ScaleCrop>
  <Company>Gustavus Adolphus College</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Blaukat</dc:creator>
  <cp:keywords/>
  <dc:description/>
  <cp:lastModifiedBy>Cathryn Blaukat</cp:lastModifiedBy>
  <cp:revision>1</cp:revision>
  <dcterms:created xsi:type="dcterms:W3CDTF">2017-06-28T15:35:00Z</dcterms:created>
  <dcterms:modified xsi:type="dcterms:W3CDTF">2017-06-28T15:36:00Z</dcterms:modified>
</cp:coreProperties>
</file>