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9E211" w14:textId="064CF465" w:rsidR="003370AD" w:rsidRDefault="003370AD">
      <w:pPr>
        <w:widowControl w:val="0"/>
        <w:spacing w:line="240" w:lineRule="auto"/>
        <w:rPr>
          <w:sz w:val="20"/>
          <w:szCs w:val="20"/>
        </w:rPr>
      </w:pPr>
    </w:p>
    <w:tbl>
      <w:tblPr>
        <w:tblStyle w:val="a"/>
        <w:tblW w:w="971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80"/>
        <w:gridCol w:w="1470"/>
        <w:gridCol w:w="1515"/>
        <w:gridCol w:w="2615"/>
        <w:gridCol w:w="2070"/>
        <w:gridCol w:w="1260"/>
      </w:tblGrid>
      <w:tr w:rsidR="003370AD" w14:paraId="54FAA7B4" w14:textId="77777777" w:rsidTr="00A45A53">
        <w:trPr>
          <w:trHeight w:val="420"/>
          <w:jc w:val="center"/>
        </w:trPr>
        <w:tc>
          <w:tcPr>
            <w:tcW w:w="9710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826F76" w14:textId="22AB04E4" w:rsidR="003370AD" w:rsidRDefault="000452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1C232"/>
                <w:sz w:val="20"/>
                <w:szCs w:val="20"/>
              </w:rPr>
            </w:pPr>
            <w:r>
              <w:rPr>
                <w:b/>
                <w:color w:val="F1C232"/>
                <w:sz w:val="20"/>
                <w:szCs w:val="20"/>
              </w:rPr>
              <w:t>Fall 202</w:t>
            </w:r>
            <w:r w:rsidR="00144A25">
              <w:rPr>
                <w:b/>
                <w:color w:val="F1C232"/>
                <w:sz w:val="20"/>
                <w:szCs w:val="20"/>
              </w:rPr>
              <w:t xml:space="preserve">2 </w:t>
            </w:r>
            <w:r>
              <w:rPr>
                <w:b/>
                <w:color w:val="F1C232"/>
                <w:sz w:val="20"/>
                <w:szCs w:val="20"/>
              </w:rPr>
              <w:t>Chemistry Seminar Schedule</w:t>
            </w:r>
          </w:p>
        </w:tc>
      </w:tr>
      <w:tr w:rsidR="003370AD" w14:paraId="1752459F" w14:textId="77777777" w:rsidTr="00A45A53">
        <w:trPr>
          <w:jc w:val="center"/>
        </w:trPr>
        <w:tc>
          <w:tcPr>
            <w:tcW w:w="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009A2E" w14:textId="77777777" w:rsidR="003370AD" w:rsidRDefault="000452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1C232"/>
                <w:sz w:val="20"/>
                <w:szCs w:val="20"/>
              </w:rPr>
            </w:pPr>
            <w:r>
              <w:rPr>
                <w:color w:val="F1C232"/>
                <w:sz w:val="20"/>
                <w:szCs w:val="20"/>
              </w:rPr>
              <w:t>Date</w:t>
            </w:r>
          </w:p>
        </w:tc>
        <w:tc>
          <w:tcPr>
            <w:tcW w:w="1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279EDE" w14:textId="77777777" w:rsidR="003370AD" w:rsidRDefault="000452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1C232"/>
                <w:sz w:val="20"/>
                <w:szCs w:val="20"/>
              </w:rPr>
            </w:pPr>
            <w:r>
              <w:rPr>
                <w:color w:val="F1C232"/>
                <w:sz w:val="20"/>
                <w:szCs w:val="20"/>
              </w:rPr>
              <w:t>Speaker</w:t>
            </w:r>
          </w:p>
        </w:tc>
        <w:tc>
          <w:tcPr>
            <w:tcW w:w="1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06816B" w14:textId="77777777" w:rsidR="003370AD" w:rsidRDefault="000452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1C232"/>
                <w:sz w:val="20"/>
                <w:szCs w:val="20"/>
              </w:rPr>
            </w:pPr>
            <w:r>
              <w:rPr>
                <w:color w:val="F1C232"/>
                <w:sz w:val="20"/>
                <w:szCs w:val="20"/>
              </w:rPr>
              <w:t>Institution</w:t>
            </w:r>
          </w:p>
        </w:tc>
        <w:tc>
          <w:tcPr>
            <w:tcW w:w="26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9FA662" w14:textId="77777777" w:rsidR="003370AD" w:rsidRDefault="00045225">
            <w:pPr>
              <w:widowControl w:val="0"/>
              <w:spacing w:line="240" w:lineRule="auto"/>
              <w:jc w:val="center"/>
              <w:rPr>
                <w:color w:val="F1C232"/>
                <w:sz w:val="20"/>
                <w:szCs w:val="20"/>
              </w:rPr>
            </w:pPr>
            <w:r>
              <w:rPr>
                <w:color w:val="F1C232"/>
                <w:sz w:val="20"/>
                <w:szCs w:val="20"/>
              </w:rPr>
              <w:t>Title</w:t>
            </w: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BEE680" w14:textId="77777777" w:rsidR="003370AD" w:rsidRDefault="000452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1C232"/>
                <w:sz w:val="20"/>
                <w:szCs w:val="20"/>
              </w:rPr>
            </w:pPr>
            <w:r>
              <w:rPr>
                <w:color w:val="F1C232"/>
                <w:sz w:val="20"/>
                <w:szCs w:val="20"/>
              </w:rPr>
              <w:t>Topic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9DA1BB" w14:textId="77777777" w:rsidR="003370AD" w:rsidRDefault="000452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1C232"/>
                <w:sz w:val="20"/>
                <w:szCs w:val="20"/>
              </w:rPr>
            </w:pPr>
            <w:r>
              <w:rPr>
                <w:color w:val="F1C232"/>
                <w:sz w:val="20"/>
                <w:szCs w:val="20"/>
              </w:rPr>
              <w:t>Further contact</w:t>
            </w:r>
          </w:p>
        </w:tc>
      </w:tr>
      <w:tr w:rsidR="003370AD" w14:paraId="1A063D03" w14:textId="77777777" w:rsidTr="005C1ADA">
        <w:trPr>
          <w:trHeight w:val="753"/>
          <w:jc w:val="center"/>
        </w:trPr>
        <w:tc>
          <w:tcPr>
            <w:tcW w:w="780" w:type="dxa"/>
            <w:tcBorders>
              <w:top w:val="single" w:sz="8" w:space="0" w:color="FFFFFF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45B190" w14:textId="66E34242" w:rsidR="003370AD" w:rsidRDefault="000452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</w:t>
            </w:r>
            <w:r w:rsidR="007F72C6">
              <w:rPr>
                <w:sz w:val="20"/>
                <w:szCs w:val="20"/>
              </w:rPr>
              <w:t>9</w:t>
            </w:r>
          </w:p>
        </w:tc>
        <w:tc>
          <w:tcPr>
            <w:tcW w:w="1470" w:type="dxa"/>
            <w:tcBorders>
              <w:top w:val="single" w:sz="8" w:space="0" w:color="FFFFFF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B9CD9E" w14:textId="42A2B0F2" w:rsidR="003370AD" w:rsidRDefault="000452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r w:rsidR="00144A25">
              <w:rPr>
                <w:sz w:val="20"/>
                <w:szCs w:val="20"/>
              </w:rPr>
              <w:t>Amanda Nienow</w:t>
            </w:r>
          </w:p>
        </w:tc>
        <w:tc>
          <w:tcPr>
            <w:tcW w:w="1515" w:type="dxa"/>
            <w:tcBorders>
              <w:top w:val="single" w:sz="8" w:space="0" w:color="FFFFFF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1228EC" w14:textId="77777777" w:rsidR="003370AD" w:rsidRDefault="0004522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Gustavus Adolphus College</w:t>
            </w:r>
          </w:p>
        </w:tc>
        <w:tc>
          <w:tcPr>
            <w:tcW w:w="2615" w:type="dxa"/>
            <w:tcBorders>
              <w:top w:val="single" w:sz="8" w:space="0" w:color="FFFFFF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B8CFC1" w14:textId="77777777" w:rsidR="003370AD" w:rsidRDefault="0004522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Welcome to CHE-399 Chemistry Seminar!</w:t>
            </w:r>
          </w:p>
        </w:tc>
        <w:tc>
          <w:tcPr>
            <w:tcW w:w="2070" w:type="dxa"/>
            <w:tcBorders>
              <w:top w:val="single" w:sz="8" w:space="0" w:color="FFFFFF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072023" w14:textId="77777777" w:rsidR="003370AD" w:rsidRDefault="000452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and orientation</w:t>
            </w:r>
          </w:p>
        </w:tc>
        <w:tc>
          <w:tcPr>
            <w:tcW w:w="1260" w:type="dxa"/>
            <w:tcBorders>
              <w:top w:val="single" w:sz="8" w:space="0" w:color="FFFFFF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68D6D3" w14:textId="41524575" w:rsidR="003370A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hyperlink r:id="rId4" w:history="1">
              <w:r w:rsidR="00A539E9" w:rsidRPr="00A539E9">
                <w:rPr>
                  <w:rStyle w:val="Hyperlink"/>
                  <w:sz w:val="20"/>
                  <w:szCs w:val="20"/>
                </w:rPr>
                <w:t>Email</w:t>
              </w:r>
            </w:hyperlink>
          </w:p>
        </w:tc>
      </w:tr>
      <w:tr w:rsidR="009A7E5E" w14:paraId="59E95BFF" w14:textId="77777777" w:rsidTr="005C1ADA">
        <w:trPr>
          <w:jc w:val="center"/>
        </w:trPr>
        <w:tc>
          <w:tcPr>
            <w:tcW w:w="780" w:type="dxa"/>
            <w:shd w:val="clear" w:color="auto" w:fill="DFB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5F6631" w14:textId="153BECD0" w:rsidR="009A7E5E" w:rsidRDefault="009A7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9/16</w:t>
            </w:r>
          </w:p>
        </w:tc>
        <w:tc>
          <w:tcPr>
            <w:tcW w:w="8930" w:type="dxa"/>
            <w:gridSpan w:val="5"/>
            <w:shd w:val="clear" w:color="auto" w:fill="DFB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7E7207" w14:textId="5DB15EFE" w:rsidR="009A7E5E" w:rsidRDefault="009A7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 RESEARCH SYMPOSIUM</w:t>
            </w:r>
          </w:p>
        </w:tc>
      </w:tr>
      <w:tr w:rsidR="003370AD" w14:paraId="628F9237" w14:textId="77777777" w:rsidTr="002306D1">
        <w:trPr>
          <w:jc w:val="center"/>
        </w:trPr>
        <w:tc>
          <w:tcPr>
            <w:tcW w:w="78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7B1D3A" w14:textId="0AF9D54F" w:rsidR="003370AD" w:rsidRDefault="000452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</w:t>
            </w:r>
            <w:r w:rsidR="007F72C6">
              <w:rPr>
                <w:sz w:val="20"/>
                <w:szCs w:val="20"/>
              </w:rPr>
              <w:t>23</w:t>
            </w:r>
          </w:p>
        </w:tc>
        <w:tc>
          <w:tcPr>
            <w:tcW w:w="147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1D20DF" w14:textId="485DB2F1" w:rsidR="003370AD" w:rsidRDefault="007F6A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Anthony </w:t>
            </w:r>
            <w:proofErr w:type="spellStart"/>
            <w:r>
              <w:rPr>
                <w:sz w:val="20"/>
                <w:szCs w:val="20"/>
              </w:rPr>
              <w:t>Cesnik</w:t>
            </w:r>
            <w:proofErr w:type="spellEnd"/>
            <w:r w:rsidR="003C203E">
              <w:rPr>
                <w:sz w:val="20"/>
                <w:szCs w:val="20"/>
              </w:rPr>
              <w:t xml:space="preserve">  </w:t>
            </w:r>
            <w:r w:rsidR="003C203E" w:rsidRPr="003C203E">
              <w:rPr>
                <w:i/>
                <w:iCs/>
                <w:sz w:val="20"/>
                <w:szCs w:val="20"/>
              </w:rPr>
              <w:t>Virtual</w:t>
            </w:r>
          </w:p>
        </w:tc>
        <w:tc>
          <w:tcPr>
            <w:tcW w:w="1515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82ECF2" w14:textId="7D2752EF" w:rsidR="003370AD" w:rsidRDefault="00145F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Stanford University</w:t>
            </w:r>
          </w:p>
        </w:tc>
        <w:tc>
          <w:tcPr>
            <w:tcW w:w="2615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C8C2E6" w14:textId="524BF426" w:rsidR="003370AD" w:rsidRDefault="00337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E9DA3B" w14:textId="676CFFED" w:rsidR="003370AD" w:rsidRDefault="00204C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Bioengineering</w:t>
            </w:r>
          </w:p>
        </w:tc>
        <w:tc>
          <w:tcPr>
            <w:tcW w:w="126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83B664" w14:textId="65FB49E1" w:rsidR="003370A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hyperlink r:id="rId5" w:history="1">
              <w:r w:rsidR="00211245" w:rsidRPr="00211245">
                <w:rPr>
                  <w:rStyle w:val="Hyperlink"/>
                  <w:sz w:val="20"/>
                  <w:szCs w:val="20"/>
                </w:rPr>
                <w:t>Email</w:t>
              </w:r>
            </w:hyperlink>
            <w:r w:rsidR="00211245">
              <w:rPr>
                <w:sz w:val="20"/>
                <w:szCs w:val="20"/>
              </w:rPr>
              <w:t xml:space="preserve"> </w:t>
            </w:r>
          </w:p>
          <w:p w14:paraId="65EA24B8" w14:textId="5820E6E3" w:rsidR="0021124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hyperlink r:id="rId6" w:history="1">
              <w:r w:rsidR="00211245" w:rsidRPr="00211245">
                <w:rPr>
                  <w:rStyle w:val="Hyperlink"/>
                  <w:sz w:val="20"/>
                  <w:szCs w:val="20"/>
                </w:rPr>
                <w:t>Website</w:t>
              </w:r>
            </w:hyperlink>
          </w:p>
        </w:tc>
      </w:tr>
      <w:tr w:rsidR="003370AD" w14:paraId="5977038C" w14:textId="77777777" w:rsidTr="00A45A53">
        <w:trPr>
          <w:trHeight w:val="276"/>
          <w:jc w:val="center"/>
        </w:trPr>
        <w:tc>
          <w:tcPr>
            <w:tcW w:w="78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EF4DE3" w14:textId="03BCD92D" w:rsidR="003370AD" w:rsidRDefault="007F72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9/30</w:t>
            </w:r>
          </w:p>
        </w:tc>
        <w:tc>
          <w:tcPr>
            <w:tcW w:w="8930" w:type="dxa"/>
            <w:gridSpan w:val="5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8BC0FA" w14:textId="77777777" w:rsidR="003370AD" w:rsidRDefault="000452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NOBEL CONFERENCE, No seminar</w:t>
            </w:r>
          </w:p>
        </w:tc>
      </w:tr>
      <w:tr w:rsidR="007F72C6" w14:paraId="037DCB0C" w14:textId="77777777" w:rsidTr="002306D1">
        <w:trPr>
          <w:jc w:val="center"/>
        </w:trPr>
        <w:tc>
          <w:tcPr>
            <w:tcW w:w="780" w:type="dxa"/>
            <w:tcBorders>
              <w:bottom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0578DD" w14:textId="5D0E1402" w:rsidR="007F72C6" w:rsidRDefault="007F72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10/7</w:t>
            </w:r>
          </w:p>
        </w:tc>
        <w:tc>
          <w:tcPr>
            <w:tcW w:w="1470" w:type="dxa"/>
            <w:tcBorders>
              <w:bottom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EBDB19" w14:textId="77777777" w:rsidR="007F72C6" w:rsidRDefault="0001443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Kattesh</w:t>
            </w:r>
            <w:proofErr w:type="spellEnd"/>
            <w:r w:rsidR="00DB3D88">
              <w:rPr>
                <w:sz w:val="20"/>
                <w:szCs w:val="20"/>
              </w:rPr>
              <w:t xml:space="preserve"> </w:t>
            </w:r>
            <w:proofErr w:type="spellStart"/>
            <w:r w:rsidR="00DB3D88">
              <w:rPr>
                <w:sz w:val="20"/>
                <w:szCs w:val="20"/>
              </w:rPr>
              <w:t>Katti</w:t>
            </w:r>
            <w:proofErr w:type="spellEnd"/>
          </w:p>
          <w:p w14:paraId="4FFA954B" w14:textId="5D033DF9" w:rsidR="003C203E" w:rsidRPr="003C203E" w:rsidRDefault="003C203E">
            <w:pPr>
              <w:widowControl w:val="0"/>
              <w:spacing w:line="240" w:lineRule="auto"/>
              <w:jc w:val="center"/>
              <w:rPr>
                <w:i/>
                <w:iCs/>
                <w:sz w:val="20"/>
                <w:szCs w:val="20"/>
              </w:rPr>
            </w:pPr>
            <w:r w:rsidRPr="003C203E">
              <w:rPr>
                <w:i/>
                <w:iCs/>
                <w:sz w:val="20"/>
                <w:szCs w:val="20"/>
              </w:rPr>
              <w:t>In Person</w:t>
            </w:r>
          </w:p>
        </w:tc>
        <w:tc>
          <w:tcPr>
            <w:tcW w:w="1515" w:type="dxa"/>
            <w:tcBorders>
              <w:bottom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3E445F" w14:textId="0FD02088" w:rsidR="007F72C6" w:rsidRDefault="00145FF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University of Missouri</w:t>
            </w:r>
          </w:p>
        </w:tc>
        <w:tc>
          <w:tcPr>
            <w:tcW w:w="2615" w:type="dxa"/>
            <w:tcBorders>
              <w:bottom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D1E073" w14:textId="169661F4" w:rsidR="007F72C6" w:rsidRDefault="007F72C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9CAA37" w14:textId="22388949" w:rsidR="007F72C6" w:rsidRDefault="00204CA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Nanotechnology</w:t>
            </w:r>
          </w:p>
        </w:tc>
        <w:tc>
          <w:tcPr>
            <w:tcW w:w="1260" w:type="dxa"/>
            <w:tcBorders>
              <w:bottom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FA47DE" w14:textId="71FE6647" w:rsidR="007F72C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hyperlink r:id="rId7" w:history="1">
              <w:r w:rsidR="00B849D0" w:rsidRPr="00B849D0">
                <w:rPr>
                  <w:rStyle w:val="Hyperlink"/>
                </w:rPr>
                <w:t>Email</w:t>
              </w:r>
            </w:hyperlink>
          </w:p>
          <w:p w14:paraId="193AE55C" w14:textId="5C23A000" w:rsidR="00B849D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hyperlink r:id="rId8" w:history="1">
              <w:r w:rsidR="00B849D0" w:rsidRPr="00B849D0">
                <w:rPr>
                  <w:rStyle w:val="Hyperlink"/>
                </w:rPr>
                <w:t>Website</w:t>
              </w:r>
            </w:hyperlink>
          </w:p>
        </w:tc>
      </w:tr>
      <w:tr w:rsidR="007F72C6" w14:paraId="551FCA69" w14:textId="77777777" w:rsidTr="002306D1">
        <w:trPr>
          <w:jc w:val="center"/>
        </w:trPr>
        <w:tc>
          <w:tcPr>
            <w:tcW w:w="78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877ED1" w14:textId="5334B6C0" w:rsidR="007F72C6" w:rsidRDefault="007F72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10/14</w:t>
            </w:r>
          </w:p>
        </w:tc>
        <w:tc>
          <w:tcPr>
            <w:tcW w:w="147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B25A1D" w14:textId="77777777" w:rsidR="007F72C6" w:rsidRDefault="00AE1B6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Piper </w:t>
            </w:r>
            <w:proofErr w:type="spellStart"/>
            <w:r>
              <w:rPr>
                <w:sz w:val="20"/>
                <w:szCs w:val="20"/>
              </w:rPr>
              <w:t>Cleaveland</w:t>
            </w:r>
            <w:proofErr w:type="spellEnd"/>
          </w:p>
          <w:p w14:paraId="7218C75A" w14:textId="6637DC81" w:rsidR="003C203E" w:rsidRDefault="003C203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3C203E">
              <w:rPr>
                <w:i/>
                <w:iCs/>
                <w:sz w:val="20"/>
                <w:szCs w:val="20"/>
              </w:rPr>
              <w:t>In Person</w:t>
            </w:r>
          </w:p>
        </w:tc>
        <w:tc>
          <w:tcPr>
            <w:tcW w:w="1515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A4C713" w14:textId="2C93369A" w:rsidR="007F72C6" w:rsidRDefault="00AE1B6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SciTech Internship </w:t>
            </w:r>
            <w:r w:rsidR="004267BC">
              <w:rPr>
                <w:sz w:val="20"/>
                <w:szCs w:val="20"/>
              </w:rPr>
              <w:t>Program</w:t>
            </w:r>
          </w:p>
        </w:tc>
        <w:tc>
          <w:tcPr>
            <w:tcW w:w="2615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75F5A6" w14:textId="08095A00" w:rsidR="007F72C6" w:rsidRDefault="003F6B82" w:rsidP="003F6B82">
            <w:pPr>
              <w:jc w:val="center"/>
              <w:rPr>
                <w:sz w:val="20"/>
                <w:szCs w:val="20"/>
              </w:rPr>
            </w:pPr>
            <w:r w:rsidRPr="003F6B82">
              <w:rPr>
                <w:color w:val="000000"/>
                <w:sz w:val="20"/>
                <w:szCs w:val="20"/>
                <w:shd w:val="clear" w:color="auto" w:fill="FFFFFF"/>
              </w:rPr>
              <w:t>How to Find Paid, Chemistry Internships with SciTech</w:t>
            </w:r>
          </w:p>
        </w:tc>
        <w:tc>
          <w:tcPr>
            <w:tcW w:w="207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5DC1AA" w14:textId="21AA3D27" w:rsidR="007F72C6" w:rsidRDefault="00204CA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Internships at small companies in MN</w:t>
            </w:r>
          </w:p>
        </w:tc>
        <w:tc>
          <w:tcPr>
            <w:tcW w:w="126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E0960B" w14:textId="40EC1FDA" w:rsidR="007F72C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hyperlink r:id="rId9" w:history="1">
              <w:r w:rsidR="00B849D0" w:rsidRPr="00B849D0">
                <w:rPr>
                  <w:rStyle w:val="Hyperlink"/>
                </w:rPr>
                <w:t>Email</w:t>
              </w:r>
            </w:hyperlink>
            <w:r w:rsidR="00B849D0">
              <w:t xml:space="preserve"> </w:t>
            </w:r>
          </w:p>
          <w:p w14:paraId="22DB60DD" w14:textId="2960F4B9" w:rsidR="00B849D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hyperlink r:id="rId10" w:history="1">
              <w:r w:rsidR="00B849D0" w:rsidRPr="00B849D0">
                <w:rPr>
                  <w:rStyle w:val="Hyperlink"/>
                </w:rPr>
                <w:t>Website</w:t>
              </w:r>
            </w:hyperlink>
          </w:p>
        </w:tc>
      </w:tr>
      <w:tr w:rsidR="007F72C6" w14:paraId="187641A0" w14:textId="77777777" w:rsidTr="007F72C6">
        <w:trPr>
          <w:jc w:val="center"/>
        </w:trPr>
        <w:tc>
          <w:tcPr>
            <w:tcW w:w="780" w:type="dxa"/>
            <w:shd w:val="clear" w:color="auto" w:fill="E9B73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6DDC59" w14:textId="6C42B1A9" w:rsidR="007F72C6" w:rsidRDefault="007F72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10/21</w:t>
            </w:r>
          </w:p>
        </w:tc>
        <w:tc>
          <w:tcPr>
            <w:tcW w:w="8930" w:type="dxa"/>
            <w:gridSpan w:val="5"/>
            <w:shd w:val="clear" w:color="auto" w:fill="E9B73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819D24" w14:textId="6839FF62" w:rsidR="007F72C6" w:rsidRDefault="007F72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 BREAK, No seminar</w:t>
            </w:r>
          </w:p>
        </w:tc>
      </w:tr>
      <w:tr w:rsidR="003370AD" w14:paraId="417A24E7" w14:textId="77777777" w:rsidTr="00A45A53">
        <w:trPr>
          <w:jc w:val="center"/>
        </w:trPr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C05EE9" w14:textId="6AE5D9CC" w:rsidR="003370AD" w:rsidRDefault="000452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</w:t>
            </w:r>
            <w:r w:rsidR="002C4281">
              <w:rPr>
                <w:sz w:val="20"/>
                <w:szCs w:val="20"/>
              </w:rPr>
              <w:t>28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104DBA" w14:textId="3B338567" w:rsidR="003370AD" w:rsidRDefault="00AA4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Professional Development </w:t>
            </w:r>
          </w:p>
          <w:p w14:paraId="6E05C491" w14:textId="6082CC2F" w:rsidR="003C203E" w:rsidRDefault="003C20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 w:rsidRPr="003C203E">
              <w:rPr>
                <w:i/>
                <w:iCs/>
                <w:sz w:val="20"/>
                <w:szCs w:val="20"/>
              </w:rPr>
              <w:t>In Person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52EA28" w14:textId="062CEBDA" w:rsidR="003370AD" w:rsidRDefault="00426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Gustavus Adolphus College</w:t>
            </w:r>
          </w:p>
        </w:tc>
        <w:tc>
          <w:tcPr>
            <w:tcW w:w="2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EDE78E" w14:textId="09FAF9A3" w:rsidR="003370AD" w:rsidRDefault="003C20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Networking Prep Session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D92980" w14:textId="164DA612" w:rsidR="003370AD" w:rsidRDefault="00204C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 for Panel and Informational Interviews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19D12A" w14:textId="77777777" w:rsidR="003370AD" w:rsidRDefault="00337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67B2A" w14:paraId="0DB43C5D" w14:textId="77777777" w:rsidTr="00BC0C67">
        <w:trPr>
          <w:jc w:val="center"/>
        </w:trPr>
        <w:tc>
          <w:tcPr>
            <w:tcW w:w="7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E69A4C" w14:textId="78145C14" w:rsidR="00467B2A" w:rsidRDefault="00467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11/4</w:t>
            </w:r>
          </w:p>
        </w:tc>
        <w:tc>
          <w:tcPr>
            <w:tcW w:w="14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A5A3B7" w14:textId="5F27100D" w:rsidR="00467B2A" w:rsidRDefault="00467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Gustavus Alumni Panel</w:t>
            </w:r>
          </w:p>
          <w:p w14:paraId="7ABA0A0E" w14:textId="4DD6486F" w:rsidR="00467B2A" w:rsidRPr="00467B2A" w:rsidRDefault="00467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iCs/>
                <w:sz w:val="20"/>
                <w:szCs w:val="20"/>
              </w:rPr>
            </w:pPr>
            <w:r w:rsidRPr="00467B2A">
              <w:rPr>
                <w:i/>
                <w:iCs/>
                <w:sz w:val="20"/>
                <w:szCs w:val="20"/>
              </w:rPr>
              <w:t>Virtual</w:t>
            </w:r>
          </w:p>
        </w:tc>
        <w:tc>
          <w:tcPr>
            <w:tcW w:w="413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984DCD" w14:textId="546E6A1E" w:rsidR="00467B2A" w:rsidRDefault="00467B2A" w:rsidP="00467B2A">
            <w:pPr>
              <w:spacing w:line="240" w:lineRule="auto"/>
              <w:rPr>
                <w:sz w:val="20"/>
                <w:szCs w:val="20"/>
              </w:rPr>
            </w:pPr>
            <w:r w:rsidRPr="00467B2A">
              <w:rPr>
                <w:rFonts w:ascii="Arial Narrow" w:eastAsia="Times New Roman" w:hAnsi="Arial Narrow" w:cs="Times New Roman"/>
                <w:sz w:val="20"/>
                <w:szCs w:val="20"/>
                <w:lang w:val="en-US"/>
              </w:rPr>
              <w:t xml:space="preserve">Bruce Atwater (2006, Senior Scientist, 3M), Gina </w:t>
            </w:r>
            <w:proofErr w:type="spellStart"/>
            <w:r w:rsidRPr="00467B2A">
              <w:rPr>
                <w:rFonts w:ascii="Arial Narrow" w:eastAsia="Times New Roman" w:hAnsi="Arial Narrow" w:cs="Times New Roman"/>
                <w:sz w:val="20"/>
                <w:szCs w:val="20"/>
                <w:lang w:val="en-US"/>
              </w:rPr>
              <w:t>Razidlo</w:t>
            </w:r>
            <w:proofErr w:type="spellEnd"/>
            <w:r w:rsidRPr="00467B2A">
              <w:rPr>
                <w:rFonts w:ascii="Arial Narrow" w:eastAsia="Times New Roman" w:hAnsi="Arial Narrow" w:cs="Times New Roman"/>
                <w:sz w:val="20"/>
                <w:szCs w:val="20"/>
                <w:lang w:val="en-US"/>
              </w:rPr>
              <w:t xml:space="preserve"> (2000, Assistant Professor, Mayo), Morgan Timm (2016, MD/PhD student, Wash U), Bob </w:t>
            </w:r>
            <w:proofErr w:type="spellStart"/>
            <w:r w:rsidRPr="00467B2A">
              <w:rPr>
                <w:rFonts w:ascii="Arial Narrow" w:eastAsia="Times New Roman" w:hAnsi="Arial Narrow" w:cs="Times New Roman"/>
                <w:sz w:val="20"/>
                <w:szCs w:val="20"/>
                <w:lang w:val="en-US"/>
              </w:rPr>
              <w:t>Friemuth</w:t>
            </w:r>
            <w:proofErr w:type="spellEnd"/>
            <w:r w:rsidRPr="00467B2A">
              <w:rPr>
                <w:rFonts w:ascii="Arial Narrow" w:eastAsia="Times New Roman" w:hAnsi="Arial Narrow" w:cs="Times New Roman"/>
                <w:sz w:val="20"/>
                <w:szCs w:val="20"/>
                <w:lang w:val="en-US"/>
              </w:rPr>
              <w:t xml:space="preserve"> (1995, Associate Professor, Mayo), Chris Krug (2001, Johnson County Crime Lab), Nick </w:t>
            </w:r>
            <w:proofErr w:type="spellStart"/>
            <w:r w:rsidRPr="00467B2A">
              <w:rPr>
                <w:rFonts w:ascii="Arial Narrow" w:eastAsia="Times New Roman" w:hAnsi="Arial Narrow" w:cs="Times New Roman"/>
                <w:sz w:val="20"/>
                <w:szCs w:val="20"/>
                <w:lang w:val="en-US"/>
              </w:rPr>
              <w:t>Ulen</w:t>
            </w:r>
            <w:proofErr w:type="spellEnd"/>
            <w:r w:rsidRPr="00467B2A">
              <w:rPr>
                <w:rFonts w:ascii="Arial Narrow" w:eastAsia="Times New Roman" w:hAnsi="Arial Narrow" w:cs="Times New Roman"/>
                <w:sz w:val="20"/>
                <w:szCs w:val="20"/>
                <w:lang w:val="en-US"/>
              </w:rPr>
              <w:t xml:space="preserve"> (2015, Fogg and Powers Law Office), Jared Mays (2003, MCAT Content Developer), Kathryn </w:t>
            </w:r>
            <w:proofErr w:type="spellStart"/>
            <w:r w:rsidRPr="00467B2A">
              <w:rPr>
                <w:rFonts w:ascii="Arial Narrow" w:eastAsia="Times New Roman" w:hAnsi="Arial Narrow" w:cs="Times New Roman"/>
                <w:sz w:val="20"/>
                <w:szCs w:val="20"/>
                <w:lang w:val="en-US"/>
              </w:rPr>
              <w:t>Zabell</w:t>
            </w:r>
            <w:proofErr w:type="spellEnd"/>
            <w:r w:rsidRPr="00467B2A">
              <w:rPr>
                <w:rFonts w:ascii="Arial Narrow" w:eastAsia="Times New Roman" w:hAnsi="Arial Narrow" w:cs="Times New Roman"/>
                <w:sz w:val="20"/>
                <w:szCs w:val="20"/>
                <w:lang w:val="en-US"/>
              </w:rPr>
              <w:t xml:space="preserve"> (1997, Medical Writer, Janssen Scientific Affairs), Megan Gunderson (2001, VP of Winemaking, Hall Family Wines), Ryan Else (1996, VP Medical Affairs, Allina), and Eli Larsen (2018, PhD student, UW-Madison).</w:t>
            </w:r>
          </w:p>
        </w:tc>
        <w:tc>
          <w:tcPr>
            <w:tcW w:w="20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CD17E6" w14:textId="77777777" w:rsidR="00467B2A" w:rsidRDefault="00467B2A" w:rsidP="00204C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 &amp; A panel of </w:t>
            </w:r>
          </w:p>
          <w:p w14:paraId="42ED8B89" w14:textId="56409398" w:rsidR="00467B2A" w:rsidRDefault="00467B2A" w:rsidP="00204C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Chem/BMB Gustavus alums</w:t>
            </w:r>
          </w:p>
        </w:tc>
        <w:tc>
          <w:tcPr>
            <w:tcW w:w="12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0EED59" w14:textId="739ECD39" w:rsidR="00467B2A" w:rsidRDefault="00467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Moodle</w:t>
            </w:r>
          </w:p>
        </w:tc>
      </w:tr>
      <w:tr w:rsidR="003370AD" w14:paraId="1E229072" w14:textId="77777777" w:rsidTr="00A45A53">
        <w:trPr>
          <w:jc w:val="center"/>
        </w:trPr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7C64C5" w14:textId="4F4B6B2D" w:rsidR="003370AD" w:rsidRDefault="000452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</w:t>
            </w:r>
            <w:r w:rsidR="002C4281">
              <w:rPr>
                <w:sz w:val="20"/>
                <w:szCs w:val="20"/>
              </w:rPr>
              <w:t>1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94210B" w14:textId="77777777" w:rsidR="00AA4A5F" w:rsidRDefault="00AA4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Informational Interviews </w:t>
            </w:r>
          </w:p>
          <w:p w14:paraId="7D32C11D" w14:textId="3EC80E1E" w:rsidR="003370AD" w:rsidRPr="00467B2A" w:rsidRDefault="00AA4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467B2A">
              <w:rPr>
                <w:rFonts w:ascii="Arial Narrow" w:hAnsi="Arial Narrow"/>
                <w:i/>
                <w:iCs/>
                <w:sz w:val="16"/>
                <w:szCs w:val="16"/>
              </w:rPr>
              <w:t>(</w:t>
            </w:r>
            <w:r w:rsidR="003C203E" w:rsidRPr="00467B2A">
              <w:rPr>
                <w:rFonts w:ascii="Arial Narrow" w:hAnsi="Arial Narrow"/>
                <w:i/>
                <w:iCs/>
                <w:sz w:val="16"/>
                <w:szCs w:val="16"/>
              </w:rPr>
              <w:t>Virtual o</w:t>
            </w:r>
            <w:r w:rsidRPr="00467B2A">
              <w:rPr>
                <w:rFonts w:ascii="Arial Narrow" w:hAnsi="Arial Narrow"/>
                <w:i/>
                <w:iCs/>
                <w:sz w:val="16"/>
                <w:szCs w:val="16"/>
              </w:rPr>
              <w:t>n own time)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2776CA" w14:textId="5AFD2143" w:rsidR="003370AD" w:rsidRDefault="00426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Many!!</w:t>
            </w:r>
          </w:p>
        </w:tc>
        <w:tc>
          <w:tcPr>
            <w:tcW w:w="2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04E399" w14:textId="50A94340" w:rsidR="003370AD" w:rsidRDefault="00337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9C319B" w14:textId="0885CD90" w:rsidR="003370AD" w:rsidRDefault="00204C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20-30 min interviews with Chem/BMB alums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27FD05" w14:textId="1936D978" w:rsidR="003370AD" w:rsidRDefault="00B67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Moodle</w:t>
            </w:r>
          </w:p>
        </w:tc>
      </w:tr>
      <w:tr w:rsidR="003370AD" w14:paraId="285B070A" w14:textId="77777777" w:rsidTr="00A45A53">
        <w:trPr>
          <w:jc w:val="center"/>
        </w:trPr>
        <w:tc>
          <w:tcPr>
            <w:tcW w:w="7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0C20E9" w14:textId="493FFE90" w:rsidR="003370AD" w:rsidRDefault="000452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</w:t>
            </w:r>
            <w:r w:rsidR="002C4281">
              <w:rPr>
                <w:sz w:val="20"/>
                <w:szCs w:val="20"/>
              </w:rPr>
              <w:t>18</w:t>
            </w:r>
          </w:p>
        </w:tc>
        <w:tc>
          <w:tcPr>
            <w:tcW w:w="14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645B07" w14:textId="77777777" w:rsidR="003370AD" w:rsidRDefault="00AA4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Networking Debrief</w:t>
            </w:r>
          </w:p>
          <w:p w14:paraId="7F5746A9" w14:textId="3C56850D" w:rsidR="003C203E" w:rsidRPr="003C203E" w:rsidRDefault="003C20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iCs/>
                <w:sz w:val="20"/>
                <w:szCs w:val="20"/>
              </w:rPr>
            </w:pPr>
            <w:r w:rsidRPr="003C203E">
              <w:rPr>
                <w:i/>
                <w:iCs/>
                <w:sz w:val="20"/>
                <w:szCs w:val="20"/>
              </w:rPr>
              <w:t>In Person</w:t>
            </w:r>
          </w:p>
        </w:tc>
        <w:tc>
          <w:tcPr>
            <w:tcW w:w="151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3EAE31" w14:textId="0460AD1E" w:rsidR="003370AD" w:rsidRDefault="00426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Gustavus Adolphus College</w:t>
            </w:r>
          </w:p>
        </w:tc>
        <w:tc>
          <w:tcPr>
            <w:tcW w:w="261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AD5DC0" w14:textId="034B547E" w:rsidR="003370AD" w:rsidRDefault="00337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F26153" w14:textId="7BF50A69" w:rsidR="003370AD" w:rsidRDefault="00204C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Debrief from panel and interviews</w:t>
            </w:r>
          </w:p>
        </w:tc>
        <w:tc>
          <w:tcPr>
            <w:tcW w:w="12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8C6712" w14:textId="77777777" w:rsidR="003370AD" w:rsidRDefault="00337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370AD" w14:paraId="537852DF" w14:textId="77777777" w:rsidTr="00467B2A">
        <w:trPr>
          <w:trHeight w:val="249"/>
          <w:jc w:val="center"/>
        </w:trPr>
        <w:tc>
          <w:tcPr>
            <w:tcW w:w="78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29DAE2" w14:textId="44B640A6" w:rsidR="003370AD" w:rsidRDefault="000452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</w:t>
            </w:r>
            <w:r w:rsidR="002C4281">
              <w:rPr>
                <w:sz w:val="20"/>
                <w:szCs w:val="20"/>
              </w:rPr>
              <w:t>5</w:t>
            </w:r>
          </w:p>
        </w:tc>
        <w:tc>
          <w:tcPr>
            <w:tcW w:w="8930" w:type="dxa"/>
            <w:gridSpan w:val="5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BED82F" w14:textId="77777777" w:rsidR="003370AD" w:rsidRDefault="000452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THANKSGIVING BREAK, No Seminar</w:t>
            </w:r>
          </w:p>
        </w:tc>
      </w:tr>
      <w:tr w:rsidR="003370AD" w14:paraId="7C477EE7" w14:textId="77777777" w:rsidTr="005679F8">
        <w:trPr>
          <w:jc w:val="center"/>
        </w:trPr>
        <w:tc>
          <w:tcPr>
            <w:tcW w:w="780" w:type="dxa"/>
            <w:tcBorders>
              <w:bottom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102002" w14:textId="544E8920" w:rsidR="003370AD" w:rsidRDefault="000452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</w:t>
            </w:r>
            <w:r w:rsidR="002C4281">
              <w:rPr>
                <w:sz w:val="20"/>
                <w:szCs w:val="20"/>
              </w:rPr>
              <w:t>2</w:t>
            </w:r>
          </w:p>
        </w:tc>
        <w:tc>
          <w:tcPr>
            <w:tcW w:w="1470" w:type="dxa"/>
            <w:tcBorders>
              <w:bottom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A8D540" w14:textId="22368692" w:rsidR="003370AD" w:rsidRDefault="00B048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Janie Frandsen</w:t>
            </w:r>
          </w:p>
        </w:tc>
        <w:tc>
          <w:tcPr>
            <w:tcW w:w="1515" w:type="dxa"/>
            <w:tcBorders>
              <w:bottom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09E100" w14:textId="73B6DF38" w:rsidR="003370AD" w:rsidRDefault="00B048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Gustavus Adolphus College</w:t>
            </w:r>
          </w:p>
        </w:tc>
        <w:tc>
          <w:tcPr>
            <w:tcW w:w="2615" w:type="dxa"/>
            <w:tcBorders>
              <w:bottom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09944B" w14:textId="5CFD8B62" w:rsidR="003370AD" w:rsidRPr="00045225" w:rsidRDefault="003370AD" w:rsidP="000452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bottom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8ACC2D" w14:textId="05D91EB3" w:rsidR="003370AD" w:rsidRDefault="00337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C7A666" w14:textId="77777777" w:rsidR="003370AD" w:rsidRDefault="00337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679F8" w14:paraId="7373D2FE" w14:textId="77777777" w:rsidTr="005679F8">
        <w:trPr>
          <w:jc w:val="center"/>
        </w:trPr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8AE984" w14:textId="519E453A" w:rsidR="005679F8" w:rsidRDefault="005679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12/9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17ECEB" w14:textId="77777777" w:rsidR="005679F8" w:rsidRDefault="00E14B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Connor </w:t>
            </w:r>
            <w:proofErr w:type="spellStart"/>
            <w:r>
              <w:rPr>
                <w:sz w:val="20"/>
                <w:szCs w:val="20"/>
              </w:rPr>
              <w:t>Bischak</w:t>
            </w:r>
            <w:proofErr w:type="spellEnd"/>
          </w:p>
          <w:p w14:paraId="2C2D4525" w14:textId="10A7AB00" w:rsidR="003C203E" w:rsidRPr="003C203E" w:rsidRDefault="003C20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iCs/>
                <w:sz w:val="20"/>
                <w:szCs w:val="20"/>
              </w:rPr>
            </w:pPr>
            <w:r w:rsidRPr="003C203E">
              <w:rPr>
                <w:i/>
                <w:iCs/>
                <w:sz w:val="20"/>
                <w:szCs w:val="20"/>
              </w:rPr>
              <w:t>In Person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C26E43" w14:textId="484AD19A" w:rsidR="005679F8" w:rsidRDefault="00991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University of Utah</w:t>
            </w:r>
          </w:p>
        </w:tc>
        <w:tc>
          <w:tcPr>
            <w:tcW w:w="2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0CE7AB" w14:textId="03E009E0" w:rsidR="005679F8" w:rsidRPr="00045225" w:rsidRDefault="005679F8" w:rsidP="000452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20511B" w14:textId="44E79637" w:rsidR="005679F8" w:rsidRDefault="00204C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Materials Chemistry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DFC87C" w14:textId="249B5F02" w:rsidR="005679F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hyperlink r:id="rId11" w:history="1">
              <w:r w:rsidR="00B849D0" w:rsidRPr="00B849D0">
                <w:rPr>
                  <w:rStyle w:val="Hyperlink"/>
                  <w:sz w:val="20"/>
                  <w:szCs w:val="20"/>
                </w:rPr>
                <w:t>Email</w:t>
              </w:r>
            </w:hyperlink>
          </w:p>
          <w:p w14:paraId="1DD44550" w14:textId="5D92540F" w:rsidR="00B849D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hyperlink r:id="rId12" w:history="1">
              <w:r w:rsidR="00B849D0" w:rsidRPr="00B849D0">
                <w:rPr>
                  <w:rStyle w:val="Hyperlink"/>
                  <w:sz w:val="20"/>
                  <w:szCs w:val="20"/>
                </w:rPr>
                <w:t>Website</w:t>
              </w:r>
            </w:hyperlink>
          </w:p>
        </w:tc>
      </w:tr>
    </w:tbl>
    <w:p w14:paraId="5DDC5AD4" w14:textId="5F6341FE" w:rsidR="003370AD" w:rsidRPr="00A45A53" w:rsidRDefault="003370AD">
      <w:pPr>
        <w:rPr>
          <w:rFonts w:ascii="Arial Narrow" w:hAnsi="Arial Narrow"/>
          <w:sz w:val="18"/>
          <w:szCs w:val="18"/>
        </w:rPr>
      </w:pPr>
    </w:p>
    <w:sectPr w:rsidR="003370AD" w:rsidRPr="00A45A53" w:rsidSect="00467B2A">
      <w:pgSz w:w="12240" w:h="15840"/>
      <w:pgMar w:top="576" w:right="1008" w:bottom="432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0AD"/>
    <w:rsid w:val="00014435"/>
    <w:rsid w:val="00045225"/>
    <w:rsid w:val="000544EA"/>
    <w:rsid w:val="000F3D3F"/>
    <w:rsid w:val="00144A25"/>
    <w:rsid w:val="00145FF1"/>
    <w:rsid w:val="001E4D9F"/>
    <w:rsid w:val="00204CA0"/>
    <w:rsid w:val="00211245"/>
    <w:rsid w:val="002306D1"/>
    <w:rsid w:val="00250193"/>
    <w:rsid w:val="002C4281"/>
    <w:rsid w:val="003370AD"/>
    <w:rsid w:val="003C203E"/>
    <w:rsid w:val="003F6B82"/>
    <w:rsid w:val="004267BC"/>
    <w:rsid w:val="00467B2A"/>
    <w:rsid w:val="005679F8"/>
    <w:rsid w:val="00584A77"/>
    <w:rsid w:val="005C1ADA"/>
    <w:rsid w:val="006F7449"/>
    <w:rsid w:val="007F6A96"/>
    <w:rsid w:val="007F72C6"/>
    <w:rsid w:val="008A47A9"/>
    <w:rsid w:val="00991234"/>
    <w:rsid w:val="009A7E5E"/>
    <w:rsid w:val="009D23B7"/>
    <w:rsid w:val="00A45A53"/>
    <w:rsid w:val="00A539E9"/>
    <w:rsid w:val="00AA4A5F"/>
    <w:rsid w:val="00AE1B64"/>
    <w:rsid w:val="00B024BE"/>
    <w:rsid w:val="00B048C1"/>
    <w:rsid w:val="00B670A8"/>
    <w:rsid w:val="00B849D0"/>
    <w:rsid w:val="00C50CFE"/>
    <w:rsid w:val="00C912B3"/>
    <w:rsid w:val="00CE7F86"/>
    <w:rsid w:val="00D35BBF"/>
    <w:rsid w:val="00DB00B9"/>
    <w:rsid w:val="00DB3D88"/>
    <w:rsid w:val="00E04670"/>
    <w:rsid w:val="00E14BDF"/>
    <w:rsid w:val="00F4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2A1A5"/>
  <w15:docId w15:val="{86C413E4-AD6E-43B5-AD18-14BBF55B9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522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22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1124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112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9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tteshkatti.com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KattiK@health.missouri.edu" TargetMode="External"/><Relationship Id="rId12" Type="http://schemas.openxmlformats.org/officeDocument/2006/relationships/hyperlink" Target="https://www.bischaklab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files.stanford.edu/anthony-cesnik" TargetMode="External"/><Relationship Id="rId11" Type="http://schemas.openxmlformats.org/officeDocument/2006/relationships/hyperlink" Target="http://connor.bischak@utah.edu" TargetMode="External"/><Relationship Id="rId5" Type="http://schemas.openxmlformats.org/officeDocument/2006/relationships/hyperlink" Target="http://anthony.cesnik@gmail.com" TargetMode="External"/><Relationship Id="rId10" Type="http://schemas.openxmlformats.org/officeDocument/2006/relationships/hyperlink" Target="https://scitechmn.org/" TargetMode="External"/><Relationship Id="rId4" Type="http://schemas.openxmlformats.org/officeDocument/2006/relationships/hyperlink" Target="http://anienow@gustavus.edu" TargetMode="External"/><Relationship Id="rId9" Type="http://schemas.openxmlformats.org/officeDocument/2006/relationships/hyperlink" Target="http://SciTechMN@mntech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Gustavus Adolphus College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Helmeke</dc:creator>
  <cp:lastModifiedBy>Judith Helmeke</cp:lastModifiedBy>
  <cp:revision>3</cp:revision>
  <cp:lastPrinted>2022-09-15T17:10:00Z</cp:lastPrinted>
  <dcterms:created xsi:type="dcterms:W3CDTF">2022-11-07T14:54:00Z</dcterms:created>
  <dcterms:modified xsi:type="dcterms:W3CDTF">2022-11-07T14:59:00Z</dcterms:modified>
</cp:coreProperties>
</file>