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76D8C" w14:textId="77777777" w:rsidR="00CB27DC" w:rsidRDefault="007F4CB7" w:rsidP="00CB27DC">
      <w:pPr>
        <w:pStyle w:val="Heading1"/>
      </w:pPr>
      <w:r>
        <w:t xml:space="preserve">Bio </w:t>
      </w:r>
      <w:r w:rsidR="00CB27DC">
        <w:t xml:space="preserve">100: Biology Explorations: </w:t>
      </w:r>
    </w:p>
    <w:p w14:paraId="7F873E74" w14:textId="5CD26BE6" w:rsidR="00BD4491" w:rsidRDefault="00CB27DC" w:rsidP="00CB27DC">
      <w:pPr>
        <w:pStyle w:val="Heading1"/>
      </w:pPr>
      <w:r>
        <w:t>Current Controversies Involving Biology</w:t>
      </w:r>
      <w:r w:rsidR="007F4CB7">
        <w:t xml:space="preserve"> </w:t>
      </w:r>
    </w:p>
    <w:p w14:paraId="61D97FB2" w14:textId="6872BEDC" w:rsidR="007F4CB7" w:rsidRDefault="00CB27DC" w:rsidP="00CB27DC">
      <w:pPr>
        <w:pStyle w:val="Heading1"/>
      </w:pPr>
      <w:r>
        <w:t>Spring 2016</w:t>
      </w:r>
    </w:p>
    <w:p w14:paraId="0048AFA7" w14:textId="7306E5DB" w:rsidR="00BD4491" w:rsidRPr="009D131C" w:rsidRDefault="009D131C" w:rsidP="00CB27DC">
      <w:pPr>
        <w:rPr>
          <w:b/>
        </w:rPr>
      </w:pPr>
      <w:r>
        <w:rPr>
          <w:b/>
        </w:rPr>
        <w:t>_________________________________________________________________________________________</w:t>
      </w:r>
    </w:p>
    <w:p w14:paraId="7B5B7FF4" w14:textId="5392BD62" w:rsidR="00BD4491" w:rsidRDefault="00BD4491" w:rsidP="00CB27DC">
      <w:r w:rsidRPr="00B029EF">
        <w:rPr>
          <w:rStyle w:val="Heading3Char"/>
        </w:rPr>
        <w:t>Instructor:</w:t>
      </w:r>
      <w:r w:rsidR="000874D7">
        <w:t xml:space="preserve"> S. Brookhart Shields, Ph.D.</w:t>
      </w:r>
    </w:p>
    <w:p w14:paraId="1E7B1E34" w14:textId="12FCE80B" w:rsidR="009D2ABC" w:rsidRDefault="009D2ABC" w:rsidP="00CB27DC">
      <w:r w:rsidRPr="00B029EF">
        <w:rPr>
          <w:rStyle w:val="Heading3Char"/>
        </w:rPr>
        <w:t>Office:</w:t>
      </w:r>
      <w:r>
        <w:t xml:space="preserve"> </w:t>
      </w:r>
      <w:r w:rsidR="00CB27DC">
        <w:t>221J Nobel Hall of Science</w:t>
      </w:r>
    </w:p>
    <w:p w14:paraId="74426D34" w14:textId="2713DD20" w:rsidR="009D2ABC" w:rsidRDefault="009D2ABC" w:rsidP="00CB27DC">
      <w:r w:rsidRPr="00B029EF">
        <w:rPr>
          <w:rStyle w:val="Heading3Char"/>
        </w:rPr>
        <w:t>Office Phone:</w:t>
      </w:r>
      <w:r>
        <w:t xml:space="preserve"> </w:t>
      </w:r>
      <w:r w:rsidR="00CB27DC">
        <w:t>933-7330</w:t>
      </w:r>
    </w:p>
    <w:p w14:paraId="33646C90" w14:textId="318934F5" w:rsidR="009D2ABC" w:rsidRDefault="009D2ABC" w:rsidP="00CB27DC">
      <w:r w:rsidRPr="00B029EF">
        <w:rPr>
          <w:rStyle w:val="Heading3Char"/>
        </w:rPr>
        <w:t>Email:</w:t>
      </w:r>
      <w:r>
        <w:t xml:space="preserve"> </w:t>
      </w:r>
      <w:r w:rsidR="00CB27DC">
        <w:fldChar w:fldCharType="begin"/>
      </w:r>
      <w:r w:rsidR="00CB27DC">
        <w:instrText xml:space="preserve"> HYPERLINK "mailto:</w:instrText>
      </w:r>
      <w:r w:rsidR="00CB27DC" w:rsidRPr="00CB27DC">
        <w:instrText>bshields@gustavus.edu</w:instrText>
      </w:r>
      <w:r w:rsidR="00CB27DC">
        <w:instrText xml:space="preserve">" </w:instrText>
      </w:r>
      <w:r w:rsidR="00CB27DC">
        <w:fldChar w:fldCharType="separate"/>
      </w:r>
      <w:r w:rsidR="00CB27DC" w:rsidRPr="00C267D5">
        <w:rPr>
          <w:rStyle w:val="Hyperlink"/>
        </w:rPr>
        <w:t>bshields@gustavus.edu</w:t>
      </w:r>
      <w:r w:rsidR="00CB27DC">
        <w:fldChar w:fldCharType="end"/>
      </w:r>
    </w:p>
    <w:p w14:paraId="10977BF5" w14:textId="77777777" w:rsidR="009D2ABC" w:rsidRDefault="009D2ABC" w:rsidP="00CB27DC"/>
    <w:p w14:paraId="57339E8D" w14:textId="5EEA7904" w:rsidR="00CB27DC" w:rsidRDefault="00A915EA" w:rsidP="00CB27DC">
      <w:r w:rsidRPr="00CB27DC">
        <w:rPr>
          <w:b/>
        </w:rPr>
        <w:t>Course Description:</w:t>
      </w:r>
      <w:r w:rsidRPr="00CB27DC">
        <w:t xml:space="preserve"> </w:t>
      </w:r>
      <w:r w:rsidR="00CB27DC" w:rsidRPr="00CB27DC">
        <w:t>Current Controversies Involving Biology are commonly in the news: endocrine disruptors (BPA) in plastics, bioterrorism, potential pandemics such as Ebola, whether or not vaccines are safe, and risks associated with genetically engineered organisms. How is one to sort through competing information to make an informed opinion or decision about what to buy or what to believe? The goals of this course are to make students more informed decision makers by (1) broadening and deepening a students' understanding of the living world and (2) appreciating science as "way of thinking". Group discussion, and verbal and written presentations, and inquiry-based labs will be used to help students achieve these goals.</w:t>
      </w:r>
      <w:r w:rsidR="00CB27DC">
        <w:br/>
      </w:r>
    </w:p>
    <w:tbl>
      <w:tblPr>
        <w:tblStyle w:val="GridTable1Light"/>
        <w:tblW w:w="0" w:type="auto"/>
        <w:jc w:val="center"/>
        <w:tblLook w:val="04A0" w:firstRow="1" w:lastRow="0" w:firstColumn="1" w:lastColumn="0" w:noHBand="0" w:noVBand="1"/>
      </w:tblPr>
      <w:tblGrid>
        <w:gridCol w:w="2358"/>
        <w:gridCol w:w="1260"/>
        <w:gridCol w:w="2160"/>
        <w:gridCol w:w="3654"/>
      </w:tblGrid>
      <w:tr w:rsidR="00CB27DC" w:rsidRPr="00CB27DC" w14:paraId="3934DA32" w14:textId="77777777" w:rsidTr="00CB27DC">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58" w:type="dxa"/>
          </w:tcPr>
          <w:p w14:paraId="23A44F1A" w14:textId="77777777" w:rsidR="00CB27DC" w:rsidRPr="00CB27DC" w:rsidRDefault="00CB27DC" w:rsidP="00CB27DC">
            <w:pPr>
              <w:rPr>
                <w:b w:val="0"/>
              </w:rPr>
            </w:pPr>
            <w:r>
              <w:rPr>
                <w:rStyle w:val="Heading3Char"/>
              </w:rPr>
              <w:t>Meeting Times</w:t>
            </w:r>
          </w:p>
        </w:tc>
        <w:tc>
          <w:tcPr>
            <w:tcW w:w="1260" w:type="dxa"/>
          </w:tcPr>
          <w:p w14:paraId="717B4D1E" w14:textId="77777777" w:rsidR="00CB27DC" w:rsidRPr="00CB27DC" w:rsidRDefault="00CB27DC" w:rsidP="00CB27DC">
            <w:pPr>
              <w:cnfStyle w:val="100000000000" w:firstRow="1" w:lastRow="0" w:firstColumn="0" w:lastColumn="0" w:oddVBand="0" w:evenVBand="0" w:oddHBand="0" w:evenHBand="0" w:firstRowFirstColumn="0" w:firstRowLastColumn="0" w:lastRowFirstColumn="0" w:lastRowLastColumn="0"/>
              <w:rPr>
                <w:b w:val="0"/>
              </w:rPr>
            </w:pPr>
            <w:r w:rsidRPr="00CB27DC">
              <w:rPr>
                <w:b w:val="0"/>
              </w:rPr>
              <w:t>Day</w:t>
            </w:r>
          </w:p>
        </w:tc>
        <w:tc>
          <w:tcPr>
            <w:tcW w:w="2160" w:type="dxa"/>
          </w:tcPr>
          <w:p w14:paraId="224A6C57" w14:textId="77777777" w:rsidR="00CB27DC" w:rsidRPr="00CB27DC" w:rsidRDefault="00CB27DC" w:rsidP="00CB27DC">
            <w:pPr>
              <w:cnfStyle w:val="100000000000" w:firstRow="1" w:lastRow="0" w:firstColumn="0" w:lastColumn="0" w:oddVBand="0" w:evenVBand="0" w:oddHBand="0" w:evenHBand="0" w:firstRowFirstColumn="0" w:firstRowLastColumn="0" w:lastRowFirstColumn="0" w:lastRowLastColumn="0"/>
              <w:rPr>
                <w:b w:val="0"/>
              </w:rPr>
            </w:pPr>
            <w:r w:rsidRPr="00CB27DC">
              <w:rPr>
                <w:b w:val="0"/>
              </w:rPr>
              <w:t xml:space="preserve">Time </w:t>
            </w:r>
          </w:p>
        </w:tc>
        <w:tc>
          <w:tcPr>
            <w:tcW w:w="3654" w:type="dxa"/>
          </w:tcPr>
          <w:p w14:paraId="1C2B0393" w14:textId="77777777" w:rsidR="00CB27DC" w:rsidRPr="00CB27DC" w:rsidRDefault="00CB27DC" w:rsidP="00CB27DC">
            <w:pPr>
              <w:cnfStyle w:val="100000000000" w:firstRow="1" w:lastRow="0" w:firstColumn="0" w:lastColumn="0" w:oddVBand="0" w:evenVBand="0" w:oddHBand="0" w:evenHBand="0" w:firstRowFirstColumn="0" w:firstRowLastColumn="0" w:lastRowFirstColumn="0" w:lastRowLastColumn="0"/>
              <w:rPr>
                <w:b w:val="0"/>
              </w:rPr>
            </w:pPr>
            <w:r w:rsidRPr="00CB27DC">
              <w:rPr>
                <w:b w:val="0"/>
              </w:rPr>
              <w:t>Location</w:t>
            </w:r>
          </w:p>
        </w:tc>
      </w:tr>
      <w:tr w:rsidR="00CB27DC" w:rsidRPr="00CB27DC" w14:paraId="6066A85C" w14:textId="77777777" w:rsidTr="00CB27DC">
        <w:trPr>
          <w:trHeight w:val="196"/>
          <w:jc w:val="center"/>
        </w:trPr>
        <w:tc>
          <w:tcPr>
            <w:cnfStyle w:val="001000000000" w:firstRow="0" w:lastRow="0" w:firstColumn="1" w:lastColumn="0" w:oddVBand="0" w:evenVBand="0" w:oddHBand="0" w:evenHBand="0" w:firstRowFirstColumn="0" w:firstRowLastColumn="0" w:lastRowFirstColumn="0" w:lastRowLastColumn="0"/>
            <w:tcW w:w="2358" w:type="dxa"/>
          </w:tcPr>
          <w:p w14:paraId="3BA3880E" w14:textId="77777777" w:rsidR="00CB27DC" w:rsidRPr="00CB27DC" w:rsidRDefault="00CB27DC" w:rsidP="00CB27DC">
            <w:r w:rsidRPr="00CB27DC">
              <w:t>Lecture</w:t>
            </w:r>
          </w:p>
        </w:tc>
        <w:tc>
          <w:tcPr>
            <w:tcW w:w="1260" w:type="dxa"/>
          </w:tcPr>
          <w:p w14:paraId="0BA75D67" w14:textId="77777777" w:rsidR="00CB27DC" w:rsidRPr="00CB27DC" w:rsidRDefault="00CB27DC" w:rsidP="00CB27DC">
            <w:pPr>
              <w:cnfStyle w:val="000000000000" w:firstRow="0" w:lastRow="0" w:firstColumn="0" w:lastColumn="0" w:oddVBand="0" w:evenVBand="0" w:oddHBand="0" w:evenHBand="0" w:firstRowFirstColumn="0" w:firstRowLastColumn="0" w:lastRowFirstColumn="0" w:lastRowLastColumn="0"/>
            </w:pPr>
            <w:r w:rsidRPr="00CB27DC">
              <w:t>MWF</w:t>
            </w:r>
          </w:p>
        </w:tc>
        <w:tc>
          <w:tcPr>
            <w:tcW w:w="2160" w:type="dxa"/>
          </w:tcPr>
          <w:p w14:paraId="2EB6E381" w14:textId="77777777" w:rsidR="00CB27DC" w:rsidRPr="00CB27DC" w:rsidRDefault="00CB27DC" w:rsidP="00CB27DC">
            <w:pPr>
              <w:cnfStyle w:val="000000000000" w:firstRow="0" w:lastRow="0" w:firstColumn="0" w:lastColumn="0" w:oddVBand="0" w:evenVBand="0" w:oddHBand="0" w:evenHBand="0" w:firstRowFirstColumn="0" w:firstRowLastColumn="0" w:lastRowFirstColumn="0" w:lastRowLastColumn="0"/>
            </w:pPr>
            <w:r w:rsidRPr="00CB27DC">
              <w:t>10:30-11:50pm</w:t>
            </w:r>
          </w:p>
        </w:tc>
        <w:tc>
          <w:tcPr>
            <w:tcW w:w="3654" w:type="dxa"/>
          </w:tcPr>
          <w:p w14:paraId="49A880EC" w14:textId="71F9E01A" w:rsidR="00CB27DC" w:rsidRPr="00CB27DC" w:rsidRDefault="00CB27DC" w:rsidP="00CB27DC">
            <w:pPr>
              <w:cnfStyle w:val="000000000000" w:firstRow="0" w:lastRow="0" w:firstColumn="0" w:lastColumn="0" w:oddVBand="0" w:evenVBand="0" w:oddHBand="0" w:evenHBand="0" w:firstRowFirstColumn="0" w:firstRowLastColumn="0" w:lastRowFirstColumn="0" w:lastRowLastColumn="0"/>
            </w:pPr>
            <w:r w:rsidRPr="00CB27DC">
              <w:t>Confer Hall 126</w:t>
            </w:r>
          </w:p>
        </w:tc>
      </w:tr>
      <w:tr w:rsidR="00CB27DC" w:rsidRPr="00CB27DC" w14:paraId="3B16CE16" w14:textId="77777777" w:rsidTr="00CB27DC">
        <w:trPr>
          <w:trHeight w:val="196"/>
          <w:jc w:val="center"/>
        </w:trPr>
        <w:tc>
          <w:tcPr>
            <w:cnfStyle w:val="001000000000" w:firstRow="0" w:lastRow="0" w:firstColumn="1" w:lastColumn="0" w:oddVBand="0" w:evenVBand="0" w:oddHBand="0" w:evenHBand="0" w:firstRowFirstColumn="0" w:firstRowLastColumn="0" w:lastRowFirstColumn="0" w:lastRowLastColumn="0"/>
            <w:tcW w:w="2358" w:type="dxa"/>
          </w:tcPr>
          <w:p w14:paraId="5D55CE53" w14:textId="77777777" w:rsidR="00CB27DC" w:rsidRPr="00CB27DC" w:rsidRDefault="00CB27DC" w:rsidP="00CB27DC">
            <w:r w:rsidRPr="00CB27DC">
              <w:t>Lab Section 003</w:t>
            </w:r>
          </w:p>
        </w:tc>
        <w:tc>
          <w:tcPr>
            <w:tcW w:w="1260" w:type="dxa"/>
          </w:tcPr>
          <w:p w14:paraId="3FD93E7D" w14:textId="77777777" w:rsidR="00CB27DC" w:rsidRPr="00CB27DC" w:rsidRDefault="00CB27DC" w:rsidP="00CB27DC">
            <w:pPr>
              <w:cnfStyle w:val="000000000000" w:firstRow="0" w:lastRow="0" w:firstColumn="0" w:lastColumn="0" w:oddVBand="0" w:evenVBand="0" w:oddHBand="0" w:evenHBand="0" w:firstRowFirstColumn="0" w:firstRowLastColumn="0" w:lastRowFirstColumn="0" w:lastRowLastColumn="0"/>
            </w:pPr>
            <w:r w:rsidRPr="00CB27DC">
              <w:t>M</w:t>
            </w:r>
          </w:p>
        </w:tc>
        <w:tc>
          <w:tcPr>
            <w:tcW w:w="2160" w:type="dxa"/>
          </w:tcPr>
          <w:p w14:paraId="0C3F1050" w14:textId="77777777" w:rsidR="00CB27DC" w:rsidRPr="00CB27DC" w:rsidRDefault="00CB27DC" w:rsidP="00CB27DC">
            <w:pPr>
              <w:cnfStyle w:val="000000000000" w:firstRow="0" w:lastRow="0" w:firstColumn="0" w:lastColumn="0" w:oddVBand="0" w:evenVBand="0" w:oddHBand="0" w:evenHBand="0" w:firstRowFirstColumn="0" w:firstRowLastColumn="0" w:lastRowFirstColumn="0" w:lastRowLastColumn="0"/>
            </w:pPr>
            <w:r w:rsidRPr="00CB27DC">
              <w:t>12:30PM - 2:20PM</w:t>
            </w:r>
          </w:p>
        </w:tc>
        <w:tc>
          <w:tcPr>
            <w:tcW w:w="3654" w:type="dxa"/>
          </w:tcPr>
          <w:p w14:paraId="6A618ACD" w14:textId="77777777" w:rsidR="00CB27DC" w:rsidRPr="00CB27DC" w:rsidRDefault="00CB27DC" w:rsidP="00CB27DC">
            <w:pPr>
              <w:cnfStyle w:val="000000000000" w:firstRow="0" w:lastRow="0" w:firstColumn="0" w:lastColumn="0" w:oddVBand="0" w:evenVBand="0" w:oddHBand="0" w:evenHBand="0" w:firstRowFirstColumn="0" w:firstRowLastColumn="0" w:lastRowFirstColumn="0" w:lastRowLastColumn="0"/>
            </w:pPr>
            <w:r w:rsidRPr="00CB27DC">
              <w:t xml:space="preserve">Nobel Hall of Science  325 </w:t>
            </w:r>
          </w:p>
        </w:tc>
      </w:tr>
      <w:tr w:rsidR="00CB27DC" w:rsidRPr="00CB27DC" w14:paraId="53DBF4C6" w14:textId="77777777" w:rsidTr="00CB27DC">
        <w:trPr>
          <w:trHeight w:val="233"/>
          <w:jc w:val="center"/>
        </w:trPr>
        <w:tc>
          <w:tcPr>
            <w:cnfStyle w:val="001000000000" w:firstRow="0" w:lastRow="0" w:firstColumn="1" w:lastColumn="0" w:oddVBand="0" w:evenVBand="0" w:oddHBand="0" w:evenHBand="0" w:firstRowFirstColumn="0" w:firstRowLastColumn="0" w:lastRowFirstColumn="0" w:lastRowLastColumn="0"/>
            <w:tcW w:w="2358" w:type="dxa"/>
          </w:tcPr>
          <w:p w14:paraId="74ED063E" w14:textId="77777777" w:rsidR="00CB27DC" w:rsidRPr="00CB27DC" w:rsidRDefault="00CB27DC" w:rsidP="00CB27DC">
            <w:r w:rsidRPr="00CB27DC">
              <w:t>Lab Section 003</w:t>
            </w:r>
          </w:p>
        </w:tc>
        <w:tc>
          <w:tcPr>
            <w:tcW w:w="1260" w:type="dxa"/>
          </w:tcPr>
          <w:p w14:paraId="44157A13" w14:textId="77777777" w:rsidR="00CB27DC" w:rsidRPr="00CB27DC" w:rsidRDefault="00CB27DC" w:rsidP="00CB27DC">
            <w:pPr>
              <w:cnfStyle w:val="000000000000" w:firstRow="0" w:lastRow="0" w:firstColumn="0" w:lastColumn="0" w:oddVBand="0" w:evenVBand="0" w:oddHBand="0" w:evenHBand="0" w:firstRowFirstColumn="0" w:firstRowLastColumn="0" w:lastRowFirstColumn="0" w:lastRowLastColumn="0"/>
            </w:pPr>
            <w:r w:rsidRPr="00CB27DC">
              <w:t>M</w:t>
            </w:r>
          </w:p>
        </w:tc>
        <w:tc>
          <w:tcPr>
            <w:tcW w:w="2160" w:type="dxa"/>
          </w:tcPr>
          <w:p w14:paraId="06F906FE" w14:textId="77777777" w:rsidR="00CB27DC" w:rsidRPr="00CB27DC" w:rsidRDefault="00CB27DC" w:rsidP="00CB27DC">
            <w:pPr>
              <w:cnfStyle w:val="000000000000" w:firstRow="0" w:lastRow="0" w:firstColumn="0" w:lastColumn="0" w:oddVBand="0" w:evenVBand="0" w:oddHBand="0" w:evenHBand="0" w:firstRowFirstColumn="0" w:firstRowLastColumn="0" w:lastRowFirstColumn="0" w:lastRowLastColumn="0"/>
            </w:pPr>
            <w:r w:rsidRPr="00CB27DC">
              <w:t>2:30PM - 4:20PM</w:t>
            </w:r>
          </w:p>
        </w:tc>
        <w:tc>
          <w:tcPr>
            <w:tcW w:w="3654" w:type="dxa"/>
          </w:tcPr>
          <w:p w14:paraId="1A8DFAD1" w14:textId="77777777" w:rsidR="00CB27DC" w:rsidRPr="00CB27DC" w:rsidRDefault="00CB27DC" w:rsidP="00CB27DC">
            <w:pPr>
              <w:cnfStyle w:val="000000000000" w:firstRow="0" w:lastRow="0" w:firstColumn="0" w:lastColumn="0" w:oddVBand="0" w:evenVBand="0" w:oddHBand="0" w:evenHBand="0" w:firstRowFirstColumn="0" w:firstRowLastColumn="0" w:lastRowFirstColumn="0" w:lastRowLastColumn="0"/>
            </w:pPr>
            <w:r w:rsidRPr="00CB27DC">
              <w:t>Nobel Hall of Science  325</w:t>
            </w:r>
          </w:p>
        </w:tc>
      </w:tr>
    </w:tbl>
    <w:p w14:paraId="77C16A46" w14:textId="77777777" w:rsidR="00CB27DC" w:rsidRPr="00CB27DC" w:rsidRDefault="00CB27DC" w:rsidP="00CB27DC"/>
    <w:p w14:paraId="0E933042" w14:textId="77777777" w:rsidR="00CB27DC" w:rsidRPr="00AD464E" w:rsidRDefault="00CB27DC" w:rsidP="00AD464E">
      <w:pPr>
        <w:rPr>
          <w:b/>
        </w:rPr>
      </w:pPr>
      <w:r w:rsidRPr="00AD464E">
        <w:rPr>
          <w:b/>
        </w:rPr>
        <w:t xml:space="preserve">Required Textbooks:  </w:t>
      </w:r>
    </w:p>
    <w:p w14:paraId="3FAEFDA3" w14:textId="77777777" w:rsidR="00CB27DC" w:rsidRPr="00AD464E" w:rsidRDefault="00CB27DC" w:rsidP="00B4436F">
      <w:pPr>
        <w:pStyle w:val="ListParagraph"/>
        <w:numPr>
          <w:ilvl w:val="0"/>
          <w:numId w:val="9"/>
        </w:numPr>
      </w:pPr>
      <w:r w:rsidRPr="00AD464E">
        <w:t>Lies, Damned Lies &amp; Science, Author: Seethaler, ISBN:9780132849449</w:t>
      </w:r>
    </w:p>
    <w:p w14:paraId="37452FC1" w14:textId="77777777" w:rsidR="00CB27DC" w:rsidRPr="00AD464E" w:rsidRDefault="00CB27DC" w:rsidP="00B4436F">
      <w:pPr>
        <w:pStyle w:val="ListParagraph"/>
        <w:numPr>
          <w:ilvl w:val="0"/>
          <w:numId w:val="9"/>
        </w:numPr>
      </w:pPr>
      <w:r w:rsidRPr="00AD464E">
        <w:t>Smart Thinking, Author: Markman, ISBN: 9780399537226</w:t>
      </w:r>
    </w:p>
    <w:p w14:paraId="10E8885A" w14:textId="77777777" w:rsidR="00FD13C3" w:rsidRPr="00AD464E" w:rsidRDefault="00AD7178" w:rsidP="00B4436F">
      <w:pPr>
        <w:pStyle w:val="ListParagraph"/>
        <w:numPr>
          <w:ilvl w:val="0"/>
          <w:numId w:val="9"/>
        </w:numPr>
      </w:pPr>
      <w:r w:rsidRPr="00AD464E">
        <w:t>Concepts of Biology</w:t>
      </w:r>
      <w:r w:rsidR="00CB27DC" w:rsidRPr="00AD464E">
        <w:t>, Author: OPENSTAX, ISBN 9781938168116</w:t>
      </w:r>
      <w:r w:rsidRPr="00AD464E">
        <w:t xml:space="preserve"> *</w:t>
      </w:r>
      <w:hyperlink r:id="rId7" w:history="1">
        <w:r w:rsidRPr="00AD464E">
          <w:t>Available Free online</w:t>
        </w:r>
      </w:hyperlink>
      <w:r w:rsidRPr="00AD464E">
        <w:t xml:space="preserve"> at OpenStax</w:t>
      </w:r>
    </w:p>
    <w:p w14:paraId="486B96EC" w14:textId="43C39C22" w:rsidR="00FD13C3" w:rsidRPr="00FD13C3" w:rsidRDefault="00FD13C3" w:rsidP="00FD13C3">
      <w:pPr>
        <w:rPr>
          <w:b/>
        </w:rPr>
      </w:pPr>
      <w:r>
        <w:br/>
      </w:r>
      <w:r w:rsidRPr="00FD13C3">
        <w:rPr>
          <w:b/>
        </w:rPr>
        <w:t>Office Hours:</w:t>
      </w:r>
    </w:p>
    <w:p w14:paraId="6289BF16" w14:textId="77777777" w:rsidR="00FD13C3" w:rsidRDefault="00FD13C3" w:rsidP="00B4436F">
      <w:pPr>
        <w:pStyle w:val="ListParagraph"/>
        <w:numPr>
          <w:ilvl w:val="0"/>
          <w:numId w:val="2"/>
        </w:numPr>
      </w:pPr>
      <w:r>
        <w:t>W 1:00-2:30pm</w:t>
      </w:r>
    </w:p>
    <w:p w14:paraId="5974A9A6" w14:textId="77777777" w:rsidR="00FD13C3" w:rsidRDefault="00FD13C3" w:rsidP="00B4436F">
      <w:pPr>
        <w:pStyle w:val="ListParagraph"/>
        <w:numPr>
          <w:ilvl w:val="0"/>
          <w:numId w:val="2"/>
        </w:numPr>
      </w:pPr>
      <w:r>
        <w:t xml:space="preserve">Please use the appointment times on my </w:t>
      </w:r>
      <w:hyperlink r:id="rId8" w:history="1">
        <w:r w:rsidRPr="003A300C">
          <w:rPr>
            <w:rStyle w:val="Hyperlink"/>
          </w:rPr>
          <w:t>Google</w:t>
        </w:r>
      </w:hyperlink>
      <w:r>
        <w:t xml:space="preserve"> calendar to arrange a time to meet.  This ensures that I’m there when you want to meet.  There is a link on the course Moodle page.</w:t>
      </w:r>
    </w:p>
    <w:p w14:paraId="6B9D2C67" w14:textId="77777777" w:rsidR="00FD13C3" w:rsidRDefault="00FD13C3" w:rsidP="00B4436F">
      <w:pPr>
        <w:pStyle w:val="ListParagraph"/>
        <w:numPr>
          <w:ilvl w:val="0"/>
          <w:numId w:val="2"/>
        </w:numPr>
      </w:pPr>
      <w:r>
        <w:t xml:space="preserve">Email is the best way to arrange another time to meet. </w:t>
      </w:r>
    </w:p>
    <w:p w14:paraId="53B980E8" w14:textId="3496D7AA" w:rsidR="00CB27DC" w:rsidRPr="00CB27DC" w:rsidRDefault="00FD13C3" w:rsidP="00B4436F">
      <w:pPr>
        <w:pStyle w:val="ListParagraph"/>
        <w:numPr>
          <w:ilvl w:val="0"/>
          <w:numId w:val="2"/>
        </w:numPr>
      </w:pPr>
      <w:r>
        <w:t>Any time that I’m in my office/lab/around, you’re welcome to talk to me.  Please don’t be shy!</w:t>
      </w:r>
      <w:r w:rsidR="00CB27DC">
        <w:br/>
      </w:r>
    </w:p>
    <w:p w14:paraId="3372426E" w14:textId="72566A80" w:rsidR="007A21D2" w:rsidRPr="00CB27DC" w:rsidRDefault="007A21D2" w:rsidP="00CB27DC">
      <w:pPr>
        <w:rPr>
          <w:b/>
        </w:rPr>
      </w:pPr>
      <w:r w:rsidRPr="00CB27DC">
        <w:rPr>
          <w:b/>
        </w:rPr>
        <w:t>My goals for you this semester are:</w:t>
      </w:r>
    </w:p>
    <w:p w14:paraId="416B4C34" w14:textId="1EF5036F" w:rsidR="007A21D2" w:rsidRDefault="007A21D2" w:rsidP="00B4436F">
      <w:pPr>
        <w:pStyle w:val="ListParagraph"/>
        <w:numPr>
          <w:ilvl w:val="0"/>
          <w:numId w:val="1"/>
        </w:numPr>
      </w:pPr>
      <w:r>
        <w:t xml:space="preserve">A greater understanding of </w:t>
      </w:r>
      <w:r w:rsidR="000355C5">
        <w:t>how the</w:t>
      </w:r>
      <w:r>
        <w:t xml:space="preserve"> scientific process</w:t>
      </w:r>
      <w:r w:rsidR="000355C5">
        <w:t xml:space="preserve"> works, how scientists communicate, and how science relates to everyday living</w:t>
      </w:r>
      <w:r>
        <w:t>.</w:t>
      </w:r>
    </w:p>
    <w:p w14:paraId="5EFB80A3" w14:textId="77777777" w:rsidR="00CB27DC" w:rsidRDefault="000355C5" w:rsidP="00B4436F">
      <w:pPr>
        <w:pStyle w:val="ListParagraph"/>
        <w:numPr>
          <w:ilvl w:val="0"/>
          <w:numId w:val="1"/>
        </w:numPr>
      </w:pPr>
      <w:r>
        <w:t xml:space="preserve">A deeper understanding </w:t>
      </w:r>
    </w:p>
    <w:p w14:paraId="4C57435A" w14:textId="2089BBEF" w:rsidR="007A21D2" w:rsidRPr="000355C5" w:rsidRDefault="000355C5" w:rsidP="00FD13C3">
      <w:pPr>
        <w:pStyle w:val="ListParagraph"/>
      </w:pPr>
      <w:r>
        <w:t>of select science topics.</w:t>
      </w:r>
    </w:p>
    <w:p w14:paraId="3745E8DF" w14:textId="77777777" w:rsidR="007A21D2" w:rsidRPr="00FD13C3" w:rsidRDefault="007A21D2" w:rsidP="00B4436F">
      <w:pPr>
        <w:pStyle w:val="ListParagraph"/>
        <w:numPr>
          <w:ilvl w:val="0"/>
          <w:numId w:val="1"/>
        </w:numPr>
        <w:rPr>
          <w:sz w:val="22"/>
        </w:rPr>
      </w:pPr>
      <w:r>
        <w:t>Experience communicating science both spoken and written.</w:t>
      </w:r>
    </w:p>
    <w:p w14:paraId="10EB9AF4" w14:textId="77777777" w:rsidR="00FD13C3" w:rsidRDefault="00FD13C3" w:rsidP="00FD13C3">
      <w:pPr>
        <w:pStyle w:val="Heading3"/>
      </w:pPr>
      <w:r>
        <w:t>What I expect from you:</w:t>
      </w:r>
    </w:p>
    <w:p w14:paraId="39A444E1" w14:textId="77777777" w:rsidR="00FD13C3" w:rsidRDefault="00FD13C3" w:rsidP="00B4436F">
      <w:pPr>
        <w:pStyle w:val="ListParagraph"/>
        <w:numPr>
          <w:ilvl w:val="0"/>
          <w:numId w:val="3"/>
        </w:numPr>
        <w:tabs>
          <w:tab w:val="left" w:pos="8180"/>
        </w:tabs>
        <w:contextualSpacing w:val="0"/>
      </w:pPr>
      <w:r>
        <w:t xml:space="preserve">Participate in class: this includes asking questions, contribute in discussions, and coming to class prepared. </w:t>
      </w:r>
      <w:r w:rsidRPr="00EC7733">
        <w:rPr>
          <w:b/>
        </w:rPr>
        <w:t xml:space="preserve">Always ask, “What does </w:t>
      </w:r>
      <w:r>
        <w:rPr>
          <w:b/>
        </w:rPr>
        <w:t>this</w:t>
      </w:r>
      <w:r w:rsidRPr="00EC7733">
        <w:rPr>
          <w:b/>
        </w:rPr>
        <w:t xml:space="preserve"> mean for biology?”</w:t>
      </w:r>
    </w:p>
    <w:p w14:paraId="6DF33517" w14:textId="77777777" w:rsidR="00FD13C3" w:rsidRDefault="00FD13C3" w:rsidP="00B4436F">
      <w:pPr>
        <w:pStyle w:val="ListParagraph"/>
        <w:numPr>
          <w:ilvl w:val="0"/>
          <w:numId w:val="3"/>
        </w:numPr>
        <w:tabs>
          <w:tab w:val="left" w:pos="8180"/>
        </w:tabs>
        <w:contextualSpacing w:val="0"/>
      </w:pPr>
      <w:r>
        <w:t>Assist your peers: this includes forming study groups, working cooperatively in class, sharing your knowledge with others, and being respectful of others.</w:t>
      </w:r>
    </w:p>
    <w:p w14:paraId="2648ACE4" w14:textId="77777777" w:rsidR="00FD13C3" w:rsidRDefault="00FD13C3" w:rsidP="00B4436F">
      <w:pPr>
        <w:pStyle w:val="ListParagraph"/>
        <w:numPr>
          <w:ilvl w:val="0"/>
          <w:numId w:val="3"/>
        </w:numPr>
        <w:tabs>
          <w:tab w:val="left" w:pos="8180"/>
        </w:tabs>
        <w:contextualSpacing w:val="0"/>
      </w:pPr>
      <w:r>
        <w:t xml:space="preserve">Seek assistance: this includes ask peers, the instructor, and others for help and being persistent when encountering difficulties.  </w:t>
      </w:r>
    </w:p>
    <w:p w14:paraId="4D1D7248" w14:textId="77777777" w:rsidR="00FD13C3" w:rsidRDefault="00FD13C3" w:rsidP="00FD13C3">
      <w:pPr>
        <w:pStyle w:val="Heading3"/>
      </w:pPr>
      <w:r>
        <w:t>What you can expect from me:</w:t>
      </w:r>
    </w:p>
    <w:p w14:paraId="7DB60A9F" w14:textId="77777777" w:rsidR="00FD13C3" w:rsidRDefault="00FD13C3" w:rsidP="00B4436F">
      <w:pPr>
        <w:pStyle w:val="ListParagraph"/>
        <w:numPr>
          <w:ilvl w:val="0"/>
          <w:numId w:val="4"/>
        </w:numPr>
        <w:tabs>
          <w:tab w:val="left" w:pos="8180"/>
        </w:tabs>
        <w:contextualSpacing w:val="0"/>
      </w:pPr>
      <w:r>
        <w:t>Provide prompt and useful feedback of course work.</w:t>
      </w:r>
    </w:p>
    <w:p w14:paraId="4BC26721" w14:textId="77777777" w:rsidR="00FD13C3" w:rsidRDefault="00FD13C3" w:rsidP="00B4436F">
      <w:pPr>
        <w:pStyle w:val="ListParagraph"/>
        <w:numPr>
          <w:ilvl w:val="0"/>
          <w:numId w:val="4"/>
        </w:numPr>
        <w:tabs>
          <w:tab w:val="left" w:pos="8180"/>
        </w:tabs>
        <w:contextualSpacing w:val="0"/>
      </w:pPr>
      <w:r>
        <w:t>Be responsive to your learning style and pace.</w:t>
      </w:r>
    </w:p>
    <w:p w14:paraId="7BFB3015" w14:textId="77777777" w:rsidR="00FD13C3" w:rsidRPr="00A074B0" w:rsidRDefault="00FD13C3" w:rsidP="00B4436F">
      <w:pPr>
        <w:pStyle w:val="ListParagraph"/>
        <w:numPr>
          <w:ilvl w:val="0"/>
          <w:numId w:val="4"/>
        </w:numPr>
        <w:tabs>
          <w:tab w:val="left" w:pos="8180"/>
        </w:tabs>
        <w:contextualSpacing w:val="0"/>
      </w:pPr>
      <w:r>
        <w:t>Be available outside of class for answering questions and tutoring.</w:t>
      </w:r>
    </w:p>
    <w:p w14:paraId="5F0D00FC" w14:textId="77777777" w:rsidR="00FD13C3" w:rsidRPr="00FD13C3" w:rsidRDefault="00FD13C3" w:rsidP="00FD13C3">
      <w:pPr>
        <w:rPr>
          <w:rStyle w:val="Heading3Char"/>
          <w:rFonts w:eastAsiaTheme="minorEastAsia" w:cstheme="minorBidi"/>
          <w:b w:val="0"/>
          <w:bCs w:val="0"/>
        </w:rPr>
      </w:pPr>
    </w:p>
    <w:p w14:paraId="12A43C47" w14:textId="77777777" w:rsidR="00CB27DC" w:rsidRDefault="00CB27DC" w:rsidP="00CB27DC">
      <w:pPr>
        <w:rPr>
          <w:rStyle w:val="Heading3Char"/>
        </w:rPr>
      </w:pPr>
    </w:p>
    <w:p w14:paraId="28F536C8" w14:textId="77777777" w:rsidR="000425C9" w:rsidRPr="00176F81" w:rsidRDefault="000425C9" w:rsidP="000425C9">
      <w:pPr>
        <w:pStyle w:val="Heading3"/>
      </w:pPr>
      <w:r w:rsidRPr="00176F81">
        <w:lastRenderedPageBreak/>
        <w:t>Courtesies</w:t>
      </w:r>
    </w:p>
    <w:p w14:paraId="62436FBF" w14:textId="77777777" w:rsidR="000425C9" w:rsidRPr="001F4F08" w:rsidRDefault="000425C9" w:rsidP="000425C9">
      <w:pPr>
        <w:spacing w:line="220" w:lineRule="exact"/>
      </w:pPr>
      <w:r w:rsidRPr="001F4F08">
        <w:t>Please show your respect to the instructor and other members of the class by observing the following:</w:t>
      </w:r>
    </w:p>
    <w:p w14:paraId="5022CB1A" w14:textId="77777777" w:rsidR="000425C9" w:rsidRPr="001F4F08" w:rsidRDefault="000425C9" w:rsidP="00B4436F">
      <w:pPr>
        <w:pStyle w:val="ListParagraph"/>
        <w:numPr>
          <w:ilvl w:val="0"/>
          <w:numId w:val="5"/>
        </w:numPr>
        <w:spacing w:line="240" w:lineRule="exact"/>
      </w:pPr>
      <w:r w:rsidRPr="001F4F08">
        <w:t>Come to class on time and be ready to start on time.  If you do come late, please try to be discrete when you do arrive.</w:t>
      </w:r>
    </w:p>
    <w:p w14:paraId="61D680AE" w14:textId="77777777" w:rsidR="000425C9" w:rsidRPr="001F4F08" w:rsidRDefault="000425C9" w:rsidP="00B4436F">
      <w:pPr>
        <w:pStyle w:val="ListParagraph"/>
        <w:numPr>
          <w:ilvl w:val="0"/>
          <w:numId w:val="5"/>
        </w:numPr>
        <w:spacing w:line="240" w:lineRule="exact"/>
      </w:pPr>
      <w:r w:rsidRPr="001F4F08">
        <w:t>At the end of class, please wait until I have indicated that class is finished before packing up.  This allows for everyone to hear the end of class materials.</w:t>
      </w:r>
    </w:p>
    <w:p w14:paraId="7D13840D" w14:textId="2FADC3C8" w:rsidR="000425C9" w:rsidRDefault="000425C9" w:rsidP="00B4436F">
      <w:pPr>
        <w:pStyle w:val="ListParagraph"/>
        <w:numPr>
          <w:ilvl w:val="0"/>
          <w:numId w:val="5"/>
        </w:numPr>
        <w:spacing w:line="240" w:lineRule="exact"/>
      </w:pPr>
      <w:r w:rsidRPr="001F4F08">
        <w:t xml:space="preserve">Please come to class prepared for the activities of the day.  If you choose to attend without preparation, you may be asked to leave out of respect of those that did make the time to be prepared. </w:t>
      </w:r>
      <w:r w:rsidR="00AC20B3">
        <w:br/>
      </w:r>
    </w:p>
    <w:p w14:paraId="70BDD5B0" w14:textId="77777777" w:rsidR="000425C9" w:rsidRPr="00B66898" w:rsidRDefault="000425C9" w:rsidP="000425C9">
      <w:pPr>
        <w:rPr>
          <w:b/>
        </w:rPr>
      </w:pPr>
      <w:r w:rsidRPr="00B66898">
        <w:rPr>
          <w:b/>
        </w:rPr>
        <w:t>Email Etiquette</w:t>
      </w:r>
    </w:p>
    <w:p w14:paraId="3DBBC197" w14:textId="77777777" w:rsidR="000425C9" w:rsidRDefault="000425C9" w:rsidP="00B4436F">
      <w:pPr>
        <w:pStyle w:val="ListParagraph"/>
        <w:numPr>
          <w:ilvl w:val="0"/>
          <w:numId w:val="6"/>
        </w:numPr>
      </w:pPr>
      <w:r>
        <w:rPr>
          <w:rFonts w:hint="eastAsia"/>
        </w:rPr>
        <w:t xml:space="preserve">I do not check my email in the evenings or weekends, so please plan your questions accordingly. </w:t>
      </w:r>
    </w:p>
    <w:p w14:paraId="66FE930C" w14:textId="52E3D581" w:rsidR="000425C9" w:rsidRDefault="000425C9" w:rsidP="00B4436F">
      <w:pPr>
        <w:pStyle w:val="ListParagraph"/>
        <w:numPr>
          <w:ilvl w:val="0"/>
          <w:numId w:val="6"/>
        </w:numPr>
      </w:pPr>
      <w:r>
        <w:rPr>
          <w:rFonts w:hint="eastAsia"/>
        </w:rPr>
        <w:t>When emailing </w:t>
      </w:r>
      <w:r>
        <w:t>me</w:t>
      </w:r>
      <w:r>
        <w:rPr>
          <w:rFonts w:hint="eastAsia"/>
        </w:rPr>
        <w:t>, please include </w:t>
      </w:r>
      <w:r>
        <w:t>Bio</w:t>
      </w:r>
      <w:r>
        <w:t>100</w:t>
      </w:r>
      <w:r>
        <w:t xml:space="preserve"> </w:t>
      </w:r>
      <w:r>
        <w:rPr>
          <w:rFonts w:hint="eastAsia"/>
        </w:rPr>
        <w:t>in the subject line</w:t>
      </w:r>
      <w:r>
        <w:t xml:space="preserve"> so that I don’t overlook your email</w:t>
      </w:r>
      <w:r>
        <w:rPr>
          <w:rFonts w:hint="eastAsia"/>
        </w:rPr>
        <w:t>. </w:t>
      </w:r>
    </w:p>
    <w:p w14:paraId="4F5C215A" w14:textId="24B6A149" w:rsidR="000425C9" w:rsidRPr="001F4F08" w:rsidRDefault="000425C9" w:rsidP="00B4436F">
      <w:pPr>
        <w:pStyle w:val="ListParagraph"/>
        <w:numPr>
          <w:ilvl w:val="0"/>
          <w:numId w:val="6"/>
        </w:numPr>
      </w:pPr>
      <w:r>
        <w:t xml:space="preserve">Please use appropriate language, grammar, and salutations.  </w:t>
      </w:r>
      <w:r w:rsidR="00A95945">
        <w:t>Please don’t use texting abbreviations.</w:t>
      </w:r>
    </w:p>
    <w:p w14:paraId="20D48464" w14:textId="77777777" w:rsidR="000425C9" w:rsidRPr="00176F81" w:rsidRDefault="000425C9" w:rsidP="000425C9">
      <w:pPr>
        <w:pStyle w:val="Heading3"/>
      </w:pPr>
      <w:r w:rsidRPr="00176F81">
        <w:t xml:space="preserve">Attendance Policy </w:t>
      </w:r>
    </w:p>
    <w:p w14:paraId="13E7AD2C" w14:textId="59414FB4" w:rsidR="000425C9" w:rsidRPr="001F4F08" w:rsidRDefault="000425C9" w:rsidP="000425C9">
      <w:pPr>
        <w:spacing w:line="220" w:lineRule="exact"/>
      </w:pPr>
      <w:r w:rsidRPr="001F4F08">
        <w:t>As with all courses, your daily attendance and participation is required and counts toward your final grade in the class. Failure to attend class will result in a zero for that day’s activity.  If you are not able to attend 85% of the class meetings (</w:t>
      </w:r>
      <w:r>
        <w:t>34</w:t>
      </w:r>
      <w:r w:rsidRPr="001F4F08">
        <w:t xml:space="preserve"> class periods), I am not able to give you </w:t>
      </w:r>
      <w:r>
        <w:t xml:space="preserve">more than </w:t>
      </w:r>
      <w:r w:rsidRPr="001F4F08">
        <w:t>85% of the points earned in class, i.e. one letter grade reduction. If you are not able to attend a lab, I will not be able to give you a passing grade for the course.</w:t>
      </w:r>
      <w:r>
        <w:t xml:space="preserve"> </w:t>
      </w:r>
      <w:r w:rsidRPr="001F4F08">
        <w:t xml:space="preserve">The only exception to these policies is if you have arrangements </w:t>
      </w:r>
      <w:r w:rsidRPr="001F4F08">
        <w:rPr>
          <w:b/>
          <w:u w:val="single"/>
        </w:rPr>
        <w:t xml:space="preserve">before </w:t>
      </w:r>
      <w:r w:rsidRPr="001F4F08">
        <w:t xml:space="preserve">the absences or have an acceptable excuse.  Acceptable excuses are: </w:t>
      </w:r>
    </w:p>
    <w:p w14:paraId="39EB3758" w14:textId="64C39267" w:rsidR="000425C9" w:rsidRPr="001F4F08" w:rsidRDefault="000425C9" w:rsidP="00B4436F">
      <w:pPr>
        <w:pStyle w:val="ListParagraph"/>
        <w:numPr>
          <w:ilvl w:val="0"/>
          <w:numId w:val="8"/>
        </w:numPr>
        <w:spacing w:line="240" w:lineRule="exact"/>
      </w:pPr>
      <w:r w:rsidRPr="001F4F08">
        <w:t xml:space="preserve">Students who are ill will notify the instructor on the day they miss (preferably before class).  If you have to miss class for more than one day, you need to contact health services and </w:t>
      </w:r>
      <w:r>
        <w:t>fill out the explanation of absence form</w:t>
      </w:r>
      <w:r w:rsidRPr="001F4F08">
        <w:t>.  It will be excused only if your illness can be substantiated. Assignments due on that day will be turned in at the beginning of class on the day the student returns unless other arrangements are made with instructor.</w:t>
      </w:r>
    </w:p>
    <w:p w14:paraId="0FB6F3F4" w14:textId="77777777" w:rsidR="000425C9" w:rsidRPr="001F4F08" w:rsidRDefault="000425C9" w:rsidP="00B4436F">
      <w:pPr>
        <w:pStyle w:val="ListParagraph"/>
        <w:numPr>
          <w:ilvl w:val="0"/>
          <w:numId w:val="7"/>
        </w:numPr>
        <w:spacing w:line="240" w:lineRule="exact"/>
      </w:pPr>
      <w:r w:rsidRPr="001F4F08">
        <w:t>Accident, illness, or death of immediate family (must provide verification).</w:t>
      </w:r>
    </w:p>
    <w:p w14:paraId="78B987F7" w14:textId="77777777" w:rsidR="000425C9" w:rsidRPr="001F4F08" w:rsidRDefault="000425C9" w:rsidP="00B4436F">
      <w:pPr>
        <w:pStyle w:val="ListParagraph"/>
        <w:numPr>
          <w:ilvl w:val="0"/>
          <w:numId w:val="7"/>
        </w:numPr>
        <w:spacing w:line="240" w:lineRule="exact"/>
      </w:pPr>
      <w:r w:rsidRPr="001F4F08">
        <w:t xml:space="preserve">In the case of a college-sponsored activity, the student must notify the instructor at least one day prior to the event and turn in any assignments due that day </w:t>
      </w:r>
      <w:r w:rsidRPr="001F4F08">
        <w:rPr>
          <w:u w:val="single"/>
        </w:rPr>
        <w:t>before leaving campus.</w:t>
      </w:r>
      <w:r w:rsidRPr="001F4F08">
        <w:t xml:space="preserve">  Work not turned in by the due date will be subject to the late penalty or not accepted at all.</w:t>
      </w:r>
    </w:p>
    <w:p w14:paraId="23A2DC99" w14:textId="5E97A504" w:rsidR="001A075E" w:rsidRPr="00A95945" w:rsidRDefault="002E4D72" w:rsidP="00CB27DC">
      <w:pPr>
        <w:rPr>
          <w:b/>
        </w:rPr>
      </w:pPr>
      <w:r w:rsidRPr="00A95945">
        <w:rPr>
          <w:b/>
        </w:rPr>
        <w:t>Late Assignments</w:t>
      </w:r>
    </w:p>
    <w:p w14:paraId="1A99ABD2" w14:textId="44286195" w:rsidR="00744FAB" w:rsidRDefault="002E4D72" w:rsidP="00CB27DC">
      <w:r>
        <w:t xml:space="preserve">A </w:t>
      </w:r>
      <w:r w:rsidR="00744FAB">
        <w:t>3</w:t>
      </w:r>
      <w:r>
        <w:t xml:space="preserve">0% penalty will be deducted from the grade received on an assignment for every day that the assignment is late. </w:t>
      </w:r>
      <w:r w:rsidR="00744FAB">
        <w:t xml:space="preserve">All assignments, online, written, or verbal, are due at the </w:t>
      </w:r>
      <w:r w:rsidR="00744FAB" w:rsidRPr="007D2131">
        <w:rPr>
          <w:u w:val="single"/>
        </w:rPr>
        <w:t>beginning</w:t>
      </w:r>
      <w:r w:rsidR="00744FAB">
        <w:t xml:space="preserve"> of class time.</w:t>
      </w:r>
      <w:r w:rsidR="007067C8">
        <w:t xml:space="preserve">  </w:t>
      </w:r>
    </w:p>
    <w:p w14:paraId="0D563A8D" w14:textId="77777777" w:rsidR="00A95945" w:rsidRDefault="00A95945" w:rsidP="00CB27DC"/>
    <w:p w14:paraId="2DA0E920" w14:textId="77777777" w:rsidR="00A95945" w:rsidRPr="00A95945" w:rsidRDefault="00A95945" w:rsidP="00A95945">
      <w:pPr>
        <w:rPr>
          <w:b/>
        </w:rPr>
      </w:pPr>
      <w:r w:rsidRPr="00A95945">
        <w:rPr>
          <w:b/>
        </w:rPr>
        <w:t>Disability Services</w:t>
      </w:r>
    </w:p>
    <w:p w14:paraId="111C3B8E" w14:textId="77777777" w:rsidR="00A95945" w:rsidRPr="00A95945" w:rsidRDefault="00A95945" w:rsidP="00A95945">
      <w:r w:rsidRPr="00A95945">
        <w:t>Gustavus Adolphus College is committed to ensuring the full participation of all students in its programs.</w:t>
      </w:r>
    </w:p>
    <w:p w14:paraId="032582A4" w14:textId="77777777" w:rsidR="00A95945" w:rsidRPr="00A95945" w:rsidRDefault="00A95945" w:rsidP="00A95945">
      <w:r w:rsidRPr="00A95945">
        <w:t>If you have a documented disability (or you think you may have a disability of any nature) and, as a</w:t>
      </w:r>
    </w:p>
    <w:p w14:paraId="51118F11" w14:textId="77777777" w:rsidR="00A95945" w:rsidRPr="00A95945" w:rsidRDefault="00A95945" w:rsidP="00A95945">
      <w:r w:rsidRPr="00A95945">
        <w:t>result, need reasonable academic accommodation to participate in class, take tests or benefit from the</w:t>
      </w:r>
    </w:p>
    <w:p w14:paraId="29AA4F94" w14:textId="77777777" w:rsidR="00A95945" w:rsidRPr="00A95945" w:rsidRDefault="00A95945" w:rsidP="00A95945">
      <w:r w:rsidRPr="00A95945">
        <w:t>College’s services, then you should speak with the Disability Services Staff, for a confidential discussion</w:t>
      </w:r>
    </w:p>
    <w:p w14:paraId="05BBA76D" w14:textId="77777777" w:rsidR="00A95945" w:rsidRPr="00A95945" w:rsidRDefault="00A95945" w:rsidP="00A95945">
      <w:r w:rsidRPr="00A95945">
        <w:t>of your needs and appropriate plans. Course requirements cannot be waived, but reasonable</w:t>
      </w:r>
    </w:p>
    <w:p w14:paraId="0B12BF17" w14:textId="77777777" w:rsidR="00A95945" w:rsidRPr="00A95945" w:rsidRDefault="00A95945" w:rsidP="00A95945">
      <w:r w:rsidRPr="00A95945">
        <w:t>accommodations may be provided based on disability documentation and course outcomes.</w:t>
      </w:r>
    </w:p>
    <w:p w14:paraId="69399B90" w14:textId="77777777" w:rsidR="00A95945" w:rsidRPr="00A95945" w:rsidRDefault="00A95945" w:rsidP="00A95945">
      <w:r w:rsidRPr="00A95945">
        <w:t>Accommodations cannot be made retroactively; therefore, to maximize your academic success at</w:t>
      </w:r>
    </w:p>
    <w:p w14:paraId="6211C4B8" w14:textId="77777777" w:rsidR="00A95945" w:rsidRPr="00A95945" w:rsidRDefault="00A95945" w:rsidP="00A95945">
      <w:r w:rsidRPr="00A95945">
        <w:t>Gustavus, please contact Disability Services as early as possible. Disability Services</w:t>
      </w:r>
    </w:p>
    <w:p w14:paraId="5EB4A5C7" w14:textId="77777777" w:rsidR="00A95945" w:rsidRDefault="00A95945" w:rsidP="00A95945">
      <w:r w:rsidRPr="00A95945">
        <w:t>(https://gustavus.edu/advising/disability/) is located in the Academic Support Center.</w:t>
      </w:r>
    </w:p>
    <w:p w14:paraId="6C0672F5" w14:textId="77777777" w:rsidR="00A95945" w:rsidRPr="00A95945" w:rsidRDefault="00A95945" w:rsidP="00A95945"/>
    <w:p w14:paraId="5348A273" w14:textId="77777777" w:rsidR="00A95945" w:rsidRPr="00A95945" w:rsidRDefault="00A95945" w:rsidP="00A95945">
      <w:pPr>
        <w:rPr>
          <w:b/>
        </w:rPr>
      </w:pPr>
      <w:r w:rsidRPr="00A95945">
        <w:rPr>
          <w:b/>
        </w:rPr>
        <w:t>Help for Multilingual Students</w:t>
      </w:r>
    </w:p>
    <w:p w14:paraId="248D09D8" w14:textId="77777777" w:rsidR="00A95945" w:rsidRPr="00A95945" w:rsidRDefault="00A95945" w:rsidP="00A95945">
      <w:r w:rsidRPr="00A95945">
        <w:t>Support for English learners and multilingual students is available through the Academic Support</w:t>
      </w:r>
    </w:p>
    <w:p w14:paraId="51BF64CE" w14:textId="77777777" w:rsidR="00A95945" w:rsidRPr="00A95945" w:rsidRDefault="00A95945" w:rsidP="00A95945">
      <w:r w:rsidRPr="00A95945">
        <w:t>Center’s English Learning Specialist (www.gustavus.edu/advising/). The ELS can meet individually with</w:t>
      </w:r>
    </w:p>
    <w:p w14:paraId="368B1BA9" w14:textId="77777777" w:rsidR="00A95945" w:rsidRPr="00A95945" w:rsidRDefault="00A95945" w:rsidP="00A95945">
      <w:r w:rsidRPr="00A95945">
        <w:t>students for tutoring in writing, consulting about academic tasks, and helping students connect with the</w:t>
      </w:r>
    </w:p>
    <w:p w14:paraId="11B100A8" w14:textId="77777777" w:rsidR="00A95945" w:rsidRPr="00A95945" w:rsidRDefault="00A95945" w:rsidP="00A95945">
      <w:r w:rsidRPr="00A95945">
        <w:t>College’s support systems. When requested, the ELS can consult with faculty regarding effective</w:t>
      </w:r>
    </w:p>
    <w:p w14:paraId="4E72F3D7" w14:textId="77777777" w:rsidR="00A95945" w:rsidRPr="00A95945" w:rsidRDefault="00A95945" w:rsidP="00A95945">
      <w:r w:rsidRPr="00A95945">
        <w:t>classroom strategies for English learners and multilingual students. The ELS can provide students with a</w:t>
      </w:r>
    </w:p>
    <w:p w14:paraId="2B014B89" w14:textId="77777777" w:rsidR="00A95945" w:rsidRPr="00A95945" w:rsidRDefault="00A95945" w:rsidP="00A95945">
      <w:r w:rsidRPr="00A95945">
        <w:t>letter to a professor that explains and supports appropriate academic arrangements (e.g., additional time</w:t>
      </w:r>
    </w:p>
    <w:p w14:paraId="6BBB84BC" w14:textId="77777777" w:rsidR="00A95945" w:rsidRPr="00A95945" w:rsidRDefault="00A95945" w:rsidP="00A95945">
      <w:r w:rsidRPr="00A95945">
        <w:t>on tests, additional revisions for papers). Professors make decisions based on those recommendations at</w:t>
      </w:r>
    </w:p>
    <w:p w14:paraId="13E00275" w14:textId="77777777" w:rsidR="00A95945" w:rsidRPr="00A95945" w:rsidRDefault="00A95945" w:rsidP="00A95945">
      <w:r w:rsidRPr="00A95945">
        <w:t>their own discretion. In addition, English learners and multilingual students can seek help from peer tutors</w:t>
      </w:r>
    </w:p>
    <w:p w14:paraId="4010DC35" w14:textId="0BC4287E" w:rsidR="00A95945" w:rsidRDefault="00A95945" w:rsidP="00A95945">
      <w:r w:rsidRPr="00A95945">
        <w:t>in the Writing Center (</w:t>
      </w:r>
      <w:hyperlink r:id="rId9" w:history="1">
        <w:r w:rsidRPr="00C267D5">
          <w:rPr>
            <w:rStyle w:val="Hyperlink"/>
          </w:rPr>
          <w:t>www.gustavus.edu/writingcenter/)</w:t>
        </w:r>
      </w:hyperlink>
      <w:r w:rsidRPr="00A95945">
        <w:t>.</w:t>
      </w:r>
    </w:p>
    <w:p w14:paraId="2DB3338B" w14:textId="77777777" w:rsidR="00A95945" w:rsidRDefault="00A95945" w:rsidP="00A95945"/>
    <w:p w14:paraId="27BA6389" w14:textId="77777777" w:rsidR="00A95945" w:rsidRPr="00A95945" w:rsidRDefault="00A95945" w:rsidP="00A95945">
      <w:pPr>
        <w:rPr>
          <w:b/>
        </w:rPr>
      </w:pPr>
      <w:r w:rsidRPr="00A95945">
        <w:rPr>
          <w:b/>
        </w:rPr>
        <w:t>Academic Integrity</w:t>
      </w:r>
    </w:p>
    <w:p w14:paraId="34893DEF" w14:textId="77777777" w:rsidR="00A95945" w:rsidRPr="00A95945" w:rsidRDefault="00A95945" w:rsidP="00A95945">
      <w:r w:rsidRPr="00A95945">
        <w:t>One of the objectives of Gustavus Adolphus College as stated in the mission statement is to "foster the</w:t>
      </w:r>
    </w:p>
    <w:p w14:paraId="1019D863" w14:textId="77777777" w:rsidR="00A95945" w:rsidRPr="00A95945" w:rsidRDefault="00A95945" w:rsidP="00A95945">
      <w:r w:rsidRPr="00A95945">
        <w:t>development of values as an integral part of intellectual growth." In a community of scholars nothing is</w:t>
      </w:r>
    </w:p>
    <w:p w14:paraId="4A8F0A48" w14:textId="77777777" w:rsidR="00A95945" w:rsidRPr="00A95945" w:rsidRDefault="00A95945" w:rsidP="00A95945">
      <w:r w:rsidRPr="00A95945">
        <w:t>more valuable than the intellectual property of a member of the community. It is unacceptable in this</w:t>
      </w:r>
    </w:p>
    <w:p w14:paraId="6C8A4E76" w14:textId="77777777" w:rsidR="00A95945" w:rsidRPr="00A95945" w:rsidRDefault="00A95945" w:rsidP="00A95945">
      <w:r w:rsidRPr="00A95945">
        <w:t>course to represent the work of another individual as your own, for example, another or former student of</w:t>
      </w:r>
    </w:p>
    <w:p w14:paraId="10F0EAB3" w14:textId="77777777" w:rsidR="00A95945" w:rsidRPr="00A95945" w:rsidRDefault="00A95945" w:rsidP="00A95945">
      <w:r w:rsidRPr="00A95945">
        <w:t>BIO 201 or material from a website. All cases of academic dishonesty including cheating on exams and</w:t>
      </w:r>
    </w:p>
    <w:p w14:paraId="056882D0" w14:textId="77777777" w:rsidR="00A95945" w:rsidRPr="00A95945" w:rsidRDefault="00A95945" w:rsidP="00A95945">
      <w:r w:rsidRPr="00A95945">
        <w:t>plagiarizing laboratory assignments and reports from the internet or elsewhere will result in penalties up</w:t>
      </w:r>
    </w:p>
    <w:p w14:paraId="156F185E" w14:textId="77777777" w:rsidR="00A95945" w:rsidRPr="00A95945" w:rsidRDefault="00A95945" w:rsidP="00A95945">
      <w:r w:rsidRPr="00A95945">
        <w:t>to and including automatic failure of the course and will be reported to the Provost for inclusion in your</w:t>
      </w:r>
    </w:p>
    <w:p w14:paraId="62068778" w14:textId="77777777" w:rsidR="00A95945" w:rsidRPr="00A95945" w:rsidRDefault="00A95945" w:rsidP="00A95945">
      <w:r w:rsidRPr="00A95945">
        <w:t>permanent file and disciplinary action as stated in the student code. We expect all students to abide by the</w:t>
      </w:r>
    </w:p>
    <w:p w14:paraId="2F87DEB6" w14:textId="77777777" w:rsidR="00A95945" w:rsidRPr="00A95945" w:rsidRDefault="00A95945" w:rsidP="00A95945">
      <w:r w:rsidRPr="00A95945">
        <w:t>following Student Honor Code for all assignments/exams: “On my honor, I pledge that I have not given,</w:t>
      </w:r>
    </w:p>
    <w:p w14:paraId="4E751092" w14:textId="0A77B6F9" w:rsidR="00A95945" w:rsidRPr="00A95945" w:rsidRDefault="00A95945" w:rsidP="00A95945">
      <w:r w:rsidRPr="00A95945">
        <w:t>received or tolerated others’ use of unauthorized aid in completing this work.”</w:t>
      </w:r>
    </w:p>
    <w:p w14:paraId="61DCC4CE" w14:textId="77777777" w:rsidR="00A95945" w:rsidRPr="00A95945" w:rsidRDefault="00A95945" w:rsidP="00A95945"/>
    <w:p w14:paraId="40C06EAE" w14:textId="3322418B" w:rsidR="009D131C" w:rsidRPr="00A95945" w:rsidRDefault="009D131C" w:rsidP="00A95945">
      <w:r w:rsidRPr="00A95945">
        <w:t>________________________________________________</w:t>
      </w:r>
    </w:p>
    <w:p w14:paraId="03672A28" w14:textId="0F2A685D" w:rsidR="00347D43" w:rsidRPr="00B4436F" w:rsidRDefault="00E75252" w:rsidP="00B4436F">
      <w:pPr>
        <w:pStyle w:val="Heading1"/>
      </w:pPr>
      <w:r w:rsidRPr="00B4436F">
        <w:t>Assignments</w:t>
      </w:r>
    </w:p>
    <w:p w14:paraId="2ADE4608" w14:textId="3CDBD31E" w:rsidR="00802C8C" w:rsidRPr="00A95945" w:rsidRDefault="007B1787" w:rsidP="00A95945">
      <w:r w:rsidRPr="00A95945">
        <w:t xml:space="preserve">Summary of </w:t>
      </w:r>
      <w:r w:rsidR="00802C8C" w:rsidRPr="00A95945">
        <w:t>Course Assignments</w:t>
      </w:r>
    </w:p>
    <w:tbl>
      <w:tblPr>
        <w:tblStyle w:val="TableGrid"/>
        <w:tblW w:w="0" w:type="auto"/>
        <w:tblInd w:w="360" w:type="dxa"/>
        <w:tblLook w:val="04A0" w:firstRow="1" w:lastRow="0" w:firstColumn="1" w:lastColumn="0" w:noHBand="0" w:noVBand="1"/>
      </w:tblPr>
      <w:tblGrid>
        <w:gridCol w:w="3528"/>
        <w:gridCol w:w="1800"/>
        <w:gridCol w:w="1800"/>
      </w:tblGrid>
      <w:tr w:rsidR="007A21D2" w:rsidRPr="00A95945" w14:paraId="5CFB04BA" w14:textId="77777777" w:rsidTr="00247F8D">
        <w:trPr>
          <w:trHeight w:val="467"/>
        </w:trPr>
        <w:tc>
          <w:tcPr>
            <w:tcW w:w="3528" w:type="dxa"/>
          </w:tcPr>
          <w:p w14:paraId="2B2AB549" w14:textId="24F135A7" w:rsidR="007A21D2" w:rsidRPr="00A95945" w:rsidRDefault="007A21D2" w:rsidP="00A95945">
            <w:r w:rsidRPr="00A95945">
              <w:t>Attendance and Participation</w:t>
            </w:r>
          </w:p>
        </w:tc>
        <w:tc>
          <w:tcPr>
            <w:tcW w:w="1800" w:type="dxa"/>
          </w:tcPr>
          <w:p w14:paraId="20797FF9" w14:textId="269F67D7" w:rsidR="007A21D2" w:rsidRPr="00A95945" w:rsidRDefault="007A21D2" w:rsidP="00A95945">
            <w:r w:rsidRPr="00A95945">
              <w:t>5pts/day</w:t>
            </w:r>
          </w:p>
        </w:tc>
        <w:tc>
          <w:tcPr>
            <w:tcW w:w="1800" w:type="dxa"/>
          </w:tcPr>
          <w:p w14:paraId="702F2DC0" w14:textId="05632BF0" w:rsidR="007A21D2" w:rsidRPr="00A95945" w:rsidRDefault="007A21D2" w:rsidP="00A95945">
            <w:r w:rsidRPr="00A95945">
              <w:t>200</w:t>
            </w:r>
          </w:p>
        </w:tc>
      </w:tr>
      <w:tr w:rsidR="00494D57" w:rsidRPr="00A9034F" w14:paraId="38C80F67" w14:textId="77777777" w:rsidTr="00247F8D">
        <w:trPr>
          <w:trHeight w:val="460"/>
        </w:trPr>
        <w:tc>
          <w:tcPr>
            <w:tcW w:w="3528" w:type="dxa"/>
          </w:tcPr>
          <w:p w14:paraId="47A3F614" w14:textId="77777777" w:rsidR="00494D57" w:rsidRPr="00A9034F" w:rsidRDefault="00494D57" w:rsidP="00CB27DC">
            <w:r w:rsidRPr="00A9034F">
              <w:t>Quizzes</w:t>
            </w:r>
          </w:p>
        </w:tc>
        <w:tc>
          <w:tcPr>
            <w:tcW w:w="1800" w:type="dxa"/>
          </w:tcPr>
          <w:p w14:paraId="78242737" w14:textId="78A92149" w:rsidR="00494D57" w:rsidRPr="00A9034F" w:rsidRDefault="00494D57" w:rsidP="00CB27DC">
            <w:r>
              <w:t>10</w:t>
            </w:r>
            <w:r w:rsidRPr="00A9034F">
              <w:t>@</w:t>
            </w:r>
            <w:r>
              <w:t xml:space="preserve"> 25</w:t>
            </w:r>
            <w:r w:rsidRPr="00A9034F">
              <w:t>pts each</w:t>
            </w:r>
          </w:p>
        </w:tc>
        <w:tc>
          <w:tcPr>
            <w:tcW w:w="1800" w:type="dxa"/>
          </w:tcPr>
          <w:p w14:paraId="1E0173E6" w14:textId="77777777" w:rsidR="00494D57" w:rsidRPr="00A9034F" w:rsidRDefault="00494D57" w:rsidP="00CB27DC">
            <w:r>
              <w:t>250</w:t>
            </w:r>
          </w:p>
        </w:tc>
      </w:tr>
      <w:tr w:rsidR="00802C8C" w:rsidRPr="00A9034F" w14:paraId="15E5D882" w14:textId="77777777" w:rsidTr="003F7E44">
        <w:trPr>
          <w:trHeight w:val="460"/>
        </w:trPr>
        <w:tc>
          <w:tcPr>
            <w:tcW w:w="3528" w:type="dxa"/>
          </w:tcPr>
          <w:p w14:paraId="10E02502" w14:textId="77777777" w:rsidR="00802C8C" w:rsidRPr="00A9034F" w:rsidRDefault="00802C8C" w:rsidP="00CB27DC">
            <w:r w:rsidRPr="00A9034F">
              <w:t>Student Lead Discussion</w:t>
            </w:r>
          </w:p>
        </w:tc>
        <w:tc>
          <w:tcPr>
            <w:tcW w:w="1800" w:type="dxa"/>
          </w:tcPr>
          <w:p w14:paraId="01F876D3" w14:textId="1E8ADA29" w:rsidR="00802C8C" w:rsidRPr="00A9034F" w:rsidRDefault="00B4436F" w:rsidP="00B4436F">
            <w:r>
              <w:t>2</w:t>
            </w:r>
            <w:r w:rsidR="00647EED">
              <w:t xml:space="preserve"> </w:t>
            </w:r>
            <w:r w:rsidR="00802C8C" w:rsidRPr="00A9034F">
              <w:t>@</w:t>
            </w:r>
            <w:r w:rsidR="00F05161">
              <w:t xml:space="preserve"> </w:t>
            </w:r>
            <w:r>
              <w:t>50</w:t>
            </w:r>
            <w:r w:rsidR="00802C8C" w:rsidRPr="00A9034F">
              <w:t>pts</w:t>
            </w:r>
          </w:p>
        </w:tc>
        <w:tc>
          <w:tcPr>
            <w:tcW w:w="1800" w:type="dxa"/>
          </w:tcPr>
          <w:p w14:paraId="33F33FDD" w14:textId="60F4F071" w:rsidR="00802C8C" w:rsidRPr="00A9034F" w:rsidRDefault="00B4436F" w:rsidP="00CB27DC">
            <w:r>
              <w:t>50</w:t>
            </w:r>
          </w:p>
        </w:tc>
      </w:tr>
      <w:tr w:rsidR="00802C8C" w:rsidRPr="00A9034F" w14:paraId="7CACD027" w14:textId="77777777" w:rsidTr="003F7E44">
        <w:trPr>
          <w:trHeight w:val="460"/>
        </w:trPr>
        <w:tc>
          <w:tcPr>
            <w:tcW w:w="3528" w:type="dxa"/>
          </w:tcPr>
          <w:p w14:paraId="2DAFA7D4" w14:textId="77777777" w:rsidR="00802C8C" w:rsidRPr="00A9034F" w:rsidRDefault="00802C8C" w:rsidP="00CB27DC">
            <w:r w:rsidRPr="00A9034F">
              <w:t>Biography Paper and Presentation</w:t>
            </w:r>
          </w:p>
        </w:tc>
        <w:tc>
          <w:tcPr>
            <w:tcW w:w="1800" w:type="dxa"/>
          </w:tcPr>
          <w:p w14:paraId="46C6371F" w14:textId="675C070C" w:rsidR="00802C8C" w:rsidRPr="00A9034F" w:rsidRDefault="007067C8" w:rsidP="00B4436F">
            <w:r>
              <w:t>1</w:t>
            </w:r>
            <w:r w:rsidR="00647EED">
              <w:t xml:space="preserve"> </w:t>
            </w:r>
            <w:r w:rsidR="00F05161">
              <w:t xml:space="preserve">@ </w:t>
            </w:r>
            <w:r w:rsidR="00B4436F">
              <w:t>50</w:t>
            </w:r>
            <w:r w:rsidR="003D2FA7" w:rsidRPr="00A9034F">
              <w:t>pts</w:t>
            </w:r>
          </w:p>
        </w:tc>
        <w:tc>
          <w:tcPr>
            <w:tcW w:w="1800" w:type="dxa"/>
          </w:tcPr>
          <w:p w14:paraId="3D3D8890" w14:textId="7228CD23" w:rsidR="00802C8C" w:rsidRPr="00A9034F" w:rsidRDefault="00B4436F" w:rsidP="00CB27DC">
            <w:r>
              <w:t>50</w:t>
            </w:r>
          </w:p>
        </w:tc>
      </w:tr>
      <w:tr w:rsidR="00B4436F" w:rsidRPr="00A9034F" w14:paraId="452FCDF5" w14:textId="77777777" w:rsidTr="00B1484D">
        <w:trPr>
          <w:trHeight w:val="460"/>
        </w:trPr>
        <w:tc>
          <w:tcPr>
            <w:tcW w:w="3528" w:type="dxa"/>
          </w:tcPr>
          <w:p w14:paraId="2161697C" w14:textId="77777777" w:rsidR="00B4436F" w:rsidRPr="00A9034F" w:rsidRDefault="00B4436F" w:rsidP="00B1484D">
            <w:r>
              <w:t>Group Poster Presentations</w:t>
            </w:r>
          </w:p>
        </w:tc>
        <w:tc>
          <w:tcPr>
            <w:tcW w:w="1800" w:type="dxa"/>
          </w:tcPr>
          <w:p w14:paraId="3118843A" w14:textId="77777777" w:rsidR="00B4436F" w:rsidRDefault="00B4436F" w:rsidP="00B1484D">
            <w:r>
              <w:t>1 @ 75pts</w:t>
            </w:r>
          </w:p>
        </w:tc>
        <w:tc>
          <w:tcPr>
            <w:tcW w:w="1800" w:type="dxa"/>
          </w:tcPr>
          <w:p w14:paraId="1495782B" w14:textId="77777777" w:rsidR="00B4436F" w:rsidRDefault="00B4436F" w:rsidP="00B1484D">
            <w:r>
              <w:t>75</w:t>
            </w:r>
          </w:p>
        </w:tc>
      </w:tr>
      <w:tr w:rsidR="00B4436F" w:rsidRPr="00A9034F" w14:paraId="7C6437E5" w14:textId="77777777" w:rsidTr="00247F8D">
        <w:trPr>
          <w:trHeight w:val="460"/>
        </w:trPr>
        <w:tc>
          <w:tcPr>
            <w:tcW w:w="3528" w:type="dxa"/>
          </w:tcPr>
          <w:p w14:paraId="3B8F9E01" w14:textId="5B17CF21" w:rsidR="00B4436F" w:rsidRDefault="00B4436F" w:rsidP="00CB27DC">
            <w:r>
              <w:t>Laboratory Experiments</w:t>
            </w:r>
          </w:p>
        </w:tc>
        <w:tc>
          <w:tcPr>
            <w:tcW w:w="1800" w:type="dxa"/>
          </w:tcPr>
          <w:p w14:paraId="0FAD56FF" w14:textId="64998B1F" w:rsidR="00B4436F" w:rsidRDefault="00B4436F" w:rsidP="00CB27DC">
            <w:r>
              <w:t>13 @ 25pts each</w:t>
            </w:r>
          </w:p>
        </w:tc>
        <w:tc>
          <w:tcPr>
            <w:tcW w:w="1800" w:type="dxa"/>
          </w:tcPr>
          <w:p w14:paraId="07EF24D2" w14:textId="717B054B" w:rsidR="00B4436F" w:rsidRDefault="00B4436F" w:rsidP="00CB27DC">
            <w:r>
              <w:t>325</w:t>
            </w:r>
          </w:p>
        </w:tc>
      </w:tr>
      <w:tr w:rsidR="00F05161" w:rsidRPr="00A9034F" w14:paraId="68B88396" w14:textId="77777777" w:rsidTr="003F7E44">
        <w:trPr>
          <w:trHeight w:val="460"/>
        </w:trPr>
        <w:tc>
          <w:tcPr>
            <w:tcW w:w="3528" w:type="dxa"/>
          </w:tcPr>
          <w:p w14:paraId="1A88901B" w14:textId="2017DF61" w:rsidR="00F05161" w:rsidRDefault="00F05161" w:rsidP="000B5B8A">
            <w:r>
              <w:t xml:space="preserve">Misc. </w:t>
            </w:r>
            <w:r w:rsidR="000B5B8A">
              <w:t>Assignments/Q</w:t>
            </w:r>
            <w:r>
              <w:t>uestionnaires</w:t>
            </w:r>
          </w:p>
        </w:tc>
        <w:tc>
          <w:tcPr>
            <w:tcW w:w="1800" w:type="dxa"/>
          </w:tcPr>
          <w:p w14:paraId="040D2026" w14:textId="77777777" w:rsidR="00F05161" w:rsidRDefault="00F05161" w:rsidP="00CB27DC"/>
        </w:tc>
        <w:tc>
          <w:tcPr>
            <w:tcW w:w="1800" w:type="dxa"/>
          </w:tcPr>
          <w:p w14:paraId="0696F819" w14:textId="2B580BF0" w:rsidR="00F05161" w:rsidRDefault="00F05161" w:rsidP="00CB27DC">
            <w:r>
              <w:t>50</w:t>
            </w:r>
          </w:p>
        </w:tc>
      </w:tr>
      <w:tr w:rsidR="00906D7A" w:rsidRPr="00537767" w14:paraId="0CBEAA1E" w14:textId="77777777" w:rsidTr="003F7E44">
        <w:trPr>
          <w:trHeight w:val="404"/>
        </w:trPr>
        <w:tc>
          <w:tcPr>
            <w:tcW w:w="3528" w:type="dxa"/>
          </w:tcPr>
          <w:p w14:paraId="0CFC77FD" w14:textId="7885767C" w:rsidR="00906D7A" w:rsidRPr="00537767" w:rsidRDefault="00906D7A" w:rsidP="00CB27DC">
            <w:pPr>
              <w:rPr>
                <w:b/>
              </w:rPr>
            </w:pPr>
            <w:r w:rsidRPr="00537767">
              <w:rPr>
                <w:b/>
              </w:rPr>
              <w:t>Total</w:t>
            </w:r>
          </w:p>
        </w:tc>
        <w:tc>
          <w:tcPr>
            <w:tcW w:w="1800" w:type="dxa"/>
          </w:tcPr>
          <w:p w14:paraId="4C93EDF7" w14:textId="77777777" w:rsidR="00906D7A" w:rsidRPr="00537767" w:rsidRDefault="00906D7A" w:rsidP="00CB27DC">
            <w:pPr>
              <w:rPr>
                <w:b/>
              </w:rPr>
            </w:pPr>
          </w:p>
        </w:tc>
        <w:tc>
          <w:tcPr>
            <w:tcW w:w="1800" w:type="dxa"/>
          </w:tcPr>
          <w:p w14:paraId="621CFA64" w14:textId="2ECCF6F1" w:rsidR="00906D7A" w:rsidRPr="00537767" w:rsidRDefault="00F05161" w:rsidP="00B4436F">
            <w:pPr>
              <w:rPr>
                <w:b/>
              </w:rPr>
            </w:pPr>
            <w:r>
              <w:rPr>
                <w:b/>
              </w:rPr>
              <w:t>~</w:t>
            </w:r>
            <w:r w:rsidR="00D25169">
              <w:rPr>
                <w:b/>
              </w:rPr>
              <w:t>9</w:t>
            </w:r>
            <w:r w:rsidR="00B4436F">
              <w:rPr>
                <w:b/>
              </w:rPr>
              <w:t>50</w:t>
            </w:r>
            <w:r w:rsidR="00200798">
              <w:rPr>
                <w:b/>
              </w:rPr>
              <w:t xml:space="preserve"> pts</w:t>
            </w:r>
          </w:p>
        </w:tc>
      </w:tr>
    </w:tbl>
    <w:p w14:paraId="07A420F1" w14:textId="77777777" w:rsidR="00802C8C" w:rsidRDefault="00802C8C" w:rsidP="00CB27DC">
      <w:r w:rsidRPr="00FB428F">
        <w:t>*There may be minor adjustments as we go.</w:t>
      </w:r>
    </w:p>
    <w:p w14:paraId="46FDF053" w14:textId="77777777" w:rsidR="00B4436F" w:rsidRDefault="00B4436F" w:rsidP="00B4436F">
      <w:pPr>
        <w:pStyle w:val="Heading3"/>
      </w:pPr>
      <w:r>
        <w:t>Grading Scale</w:t>
      </w:r>
    </w:p>
    <w:p w14:paraId="16F9853C" w14:textId="77777777" w:rsidR="00B4436F" w:rsidRDefault="00B4436F" w:rsidP="00B4436F">
      <w:r w:rsidRPr="00255456">
        <w:t>You will not be graded on a curve, and so will not be competing with your fellow student. Everyone has the opportunity to succeed in this class.</w:t>
      </w:r>
      <w:r>
        <w:tab/>
      </w:r>
    </w:p>
    <w:tbl>
      <w:tblPr>
        <w:tblStyle w:val="TableGrid"/>
        <w:tblW w:w="0" w:type="auto"/>
        <w:jc w:val="center"/>
        <w:tblLook w:val="04A0" w:firstRow="1" w:lastRow="0" w:firstColumn="1" w:lastColumn="0" w:noHBand="0" w:noVBand="1"/>
      </w:tblPr>
      <w:tblGrid>
        <w:gridCol w:w="803"/>
        <w:gridCol w:w="803"/>
        <w:gridCol w:w="803"/>
        <w:gridCol w:w="803"/>
        <w:gridCol w:w="803"/>
        <w:gridCol w:w="803"/>
        <w:gridCol w:w="803"/>
        <w:gridCol w:w="803"/>
        <w:gridCol w:w="803"/>
      </w:tblGrid>
      <w:tr w:rsidR="00B4436F" w14:paraId="5BB841DC" w14:textId="77777777" w:rsidTr="00B1484D">
        <w:trPr>
          <w:jc w:val="center"/>
        </w:trPr>
        <w:tc>
          <w:tcPr>
            <w:tcW w:w="803" w:type="dxa"/>
          </w:tcPr>
          <w:p w14:paraId="7D79038B" w14:textId="77777777" w:rsidR="00B4436F" w:rsidRDefault="00B4436F" w:rsidP="00B1484D">
            <w:r>
              <w:t>A</w:t>
            </w:r>
          </w:p>
        </w:tc>
        <w:tc>
          <w:tcPr>
            <w:tcW w:w="803" w:type="dxa"/>
          </w:tcPr>
          <w:p w14:paraId="2689E6E8" w14:textId="77777777" w:rsidR="00B4436F" w:rsidRDefault="00B4436F" w:rsidP="00B1484D">
            <w:r>
              <w:t>A-</w:t>
            </w:r>
          </w:p>
        </w:tc>
        <w:tc>
          <w:tcPr>
            <w:tcW w:w="803" w:type="dxa"/>
          </w:tcPr>
          <w:p w14:paraId="136C0C0E" w14:textId="77777777" w:rsidR="00B4436F" w:rsidRDefault="00B4436F" w:rsidP="00B1484D">
            <w:r>
              <w:t>B+</w:t>
            </w:r>
          </w:p>
        </w:tc>
        <w:tc>
          <w:tcPr>
            <w:tcW w:w="803" w:type="dxa"/>
          </w:tcPr>
          <w:p w14:paraId="33172A49" w14:textId="77777777" w:rsidR="00B4436F" w:rsidRDefault="00B4436F" w:rsidP="00B1484D">
            <w:r>
              <w:t>B</w:t>
            </w:r>
          </w:p>
        </w:tc>
        <w:tc>
          <w:tcPr>
            <w:tcW w:w="803" w:type="dxa"/>
          </w:tcPr>
          <w:p w14:paraId="1ABE0B03" w14:textId="77777777" w:rsidR="00B4436F" w:rsidRDefault="00B4436F" w:rsidP="00B1484D">
            <w:r>
              <w:t>B-</w:t>
            </w:r>
          </w:p>
        </w:tc>
        <w:tc>
          <w:tcPr>
            <w:tcW w:w="803" w:type="dxa"/>
          </w:tcPr>
          <w:p w14:paraId="07B9396D" w14:textId="77777777" w:rsidR="00B4436F" w:rsidRDefault="00B4436F" w:rsidP="00B1484D">
            <w:r>
              <w:t>C+</w:t>
            </w:r>
          </w:p>
        </w:tc>
        <w:tc>
          <w:tcPr>
            <w:tcW w:w="803" w:type="dxa"/>
          </w:tcPr>
          <w:p w14:paraId="67DCBB13" w14:textId="77777777" w:rsidR="00B4436F" w:rsidRDefault="00B4436F" w:rsidP="00B1484D">
            <w:r>
              <w:t>C</w:t>
            </w:r>
          </w:p>
        </w:tc>
        <w:tc>
          <w:tcPr>
            <w:tcW w:w="803" w:type="dxa"/>
          </w:tcPr>
          <w:p w14:paraId="1A01B5C0" w14:textId="77777777" w:rsidR="00B4436F" w:rsidRDefault="00B4436F" w:rsidP="00B1484D">
            <w:r>
              <w:t>C-</w:t>
            </w:r>
          </w:p>
        </w:tc>
        <w:tc>
          <w:tcPr>
            <w:tcW w:w="803" w:type="dxa"/>
          </w:tcPr>
          <w:p w14:paraId="4EA6452A" w14:textId="77777777" w:rsidR="00B4436F" w:rsidRDefault="00B4436F" w:rsidP="00B1484D">
            <w:r>
              <w:t>F</w:t>
            </w:r>
          </w:p>
        </w:tc>
      </w:tr>
      <w:tr w:rsidR="00B4436F" w14:paraId="5EE0CC0E" w14:textId="77777777" w:rsidTr="00B1484D">
        <w:trPr>
          <w:trHeight w:val="206"/>
          <w:jc w:val="center"/>
        </w:trPr>
        <w:tc>
          <w:tcPr>
            <w:tcW w:w="803" w:type="dxa"/>
          </w:tcPr>
          <w:p w14:paraId="46C37A73" w14:textId="77777777" w:rsidR="00B4436F" w:rsidRDefault="00B4436F" w:rsidP="00B1484D">
            <w:r>
              <w:t>&gt;94</w:t>
            </w:r>
          </w:p>
        </w:tc>
        <w:tc>
          <w:tcPr>
            <w:tcW w:w="803" w:type="dxa"/>
          </w:tcPr>
          <w:p w14:paraId="543D6C56" w14:textId="77777777" w:rsidR="00B4436F" w:rsidRDefault="00B4436F" w:rsidP="00B1484D">
            <w:r>
              <w:t>90-93</w:t>
            </w:r>
          </w:p>
        </w:tc>
        <w:tc>
          <w:tcPr>
            <w:tcW w:w="803" w:type="dxa"/>
          </w:tcPr>
          <w:p w14:paraId="537201EC" w14:textId="77777777" w:rsidR="00B4436F" w:rsidRDefault="00B4436F" w:rsidP="00B1484D">
            <w:r>
              <w:t>87-89</w:t>
            </w:r>
          </w:p>
        </w:tc>
        <w:tc>
          <w:tcPr>
            <w:tcW w:w="803" w:type="dxa"/>
          </w:tcPr>
          <w:p w14:paraId="57C09D0A" w14:textId="77777777" w:rsidR="00B4436F" w:rsidRDefault="00B4436F" w:rsidP="00B1484D">
            <w:r>
              <w:t>86-84</w:t>
            </w:r>
          </w:p>
        </w:tc>
        <w:tc>
          <w:tcPr>
            <w:tcW w:w="803" w:type="dxa"/>
          </w:tcPr>
          <w:p w14:paraId="13556E77" w14:textId="77777777" w:rsidR="00B4436F" w:rsidRDefault="00B4436F" w:rsidP="00B1484D">
            <w:r>
              <w:t>80-83</w:t>
            </w:r>
          </w:p>
        </w:tc>
        <w:tc>
          <w:tcPr>
            <w:tcW w:w="803" w:type="dxa"/>
          </w:tcPr>
          <w:p w14:paraId="4F7B78F0" w14:textId="77777777" w:rsidR="00B4436F" w:rsidRDefault="00B4436F" w:rsidP="00B1484D">
            <w:r>
              <w:t>77-79</w:t>
            </w:r>
          </w:p>
        </w:tc>
        <w:tc>
          <w:tcPr>
            <w:tcW w:w="803" w:type="dxa"/>
          </w:tcPr>
          <w:p w14:paraId="4EDB6162" w14:textId="77777777" w:rsidR="00B4436F" w:rsidRDefault="00B4436F" w:rsidP="00B1484D">
            <w:r>
              <w:t>74-76</w:t>
            </w:r>
          </w:p>
        </w:tc>
        <w:tc>
          <w:tcPr>
            <w:tcW w:w="803" w:type="dxa"/>
          </w:tcPr>
          <w:p w14:paraId="5133D068" w14:textId="77777777" w:rsidR="00B4436F" w:rsidRDefault="00B4436F" w:rsidP="00B1484D">
            <w:r>
              <w:t>70-73</w:t>
            </w:r>
          </w:p>
        </w:tc>
        <w:tc>
          <w:tcPr>
            <w:tcW w:w="803" w:type="dxa"/>
          </w:tcPr>
          <w:p w14:paraId="4BCEFD86" w14:textId="77777777" w:rsidR="00B4436F" w:rsidRDefault="00B4436F" w:rsidP="00B1484D">
            <w:r>
              <w:t>&lt;67</w:t>
            </w:r>
          </w:p>
        </w:tc>
      </w:tr>
    </w:tbl>
    <w:p w14:paraId="71010EC6" w14:textId="77777777" w:rsidR="00B4436F" w:rsidRDefault="00B4436F" w:rsidP="00B4436F"/>
    <w:p w14:paraId="50A0AC07" w14:textId="77777777" w:rsidR="00B4436F" w:rsidRDefault="00B4436F" w:rsidP="00B4436F">
      <w:r w:rsidRPr="000425C9">
        <w:rPr>
          <w:b/>
        </w:rPr>
        <w:t>A Final Word on Grades</w:t>
      </w:r>
      <w:r>
        <w:t xml:space="preserve">: You will find that I work hard to support your learning and provide multiple opportunities for you to be successful.  At the end of the semester, when your grade had been assigned, please do not request extra credit or for your grade to be bumped up.  It would be inequitable to everyone in the class if I were to grant such requests.  </w:t>
      </w:r>
    </w:p>
    <w:p w14:paraId="7CD32751" w14:textId="7C1CF6FB" w:rsidR="00B4436F" w:rsidRPr="00176F81" w:rsidRDefault="00B4436F" w:rsidP="00B4436F">
      <w:pPr>
        <w:pStyle w:val="Heading3"/>
      </w:pPr>
      <w:r w:rsidRPr="00176F81">
        <w:t xml:space="preserve">Participation </w:t>
      </w:r>
      <w:r>
        <w:t xml:space="preserve">Grading </w:t>
      </w:r>
      <w:r w:rsidRPr="00B4436F">
        <w:rPr>
          <w:b w:val="0"/>
        </w:rPr>
        <w:t>(5pts each day)</w:t>
      </w:r>
    </w:p>
    <w:p w14:paraId="4B984184" w14:textId="77777777" w:rsidR="00B4436F" w:rsidRPr="001F4F08" w:rsidRDefault="00B4436F" w:rsidP="00B4436F">
      <w:pPr>
        <w:spacing w:line="220" w:lineRule="exact"/>
      </w:pPr>
      <w:r w:rsidRPr="001F4F08">
        <w:t>Participation involves more than sitting in class; involves contributing to the discussions, providing peers with feedback, and actively listening to others.  The following rubric will be used to grade class participation.</w:t>
      </w:r>
    </w:p>
    <w:tbl>
      <w:tblPr>
        <w:tblStyle w:val="TableGrid"/>
        <w:tblW w:w="0" w:type="auto"/>
        <w:tblLook w:val="04A0" w:firstRow="1" w:lastRow="0" w:firstColumn="1" w:lastColumn="0" w:noHBand="0" w:noVBand="1"/>
      </w:tblPr>
      <w:tblGrid>
        <w:gridCol w:w="828"/>
        <w:gridCol w:w="9324"/>
      </w:tblGrid>
      <w:tr w:rsidR="00B4436F" w:rsidRPr="001F4F08" w14:paraId="671CB942" w14:textId="77777777" w:rsidTr="00B1484D">
        <w:tc>
          <w:tcPr>
            <w:tcW w:w="828" w:type="dxa"/>
          </w:tcPr>
          <w:p w14:paraId="2B163ECB" w14:textId="77777777" w:rsidR="00B4436F" w:rsidRPr="001F4F08" w:rsidRDefault="00B4436F" w:rsidP="00B1484D">
            <w:pPr>
              <w:spacing w:line="220" w:lineRule="exact"/>
              <w:rPr>
                <w:b/>
                <w:szCs w:val="20"/>
              </w:rPr>
            </w:pPr>
            <w:r w:rsidRPr="001F4F08">
              <w:rPr>
                <w:b/>
                <w:szCs w:val="20"/>
              </w:rPr>
              <w:t>Points</w:t>
            </w:r>
          </w:p>
        </w:tc>
        <w:tc>
          <w:tcPr>
            <w:tcW w:w="9468" w:type="dxa"/>
          </w:tcPr>
          <w:p w14:paraId="0F73C36C" w14:textId="77777777" w:rsidR="00B4436F" w:rsidRPr="001F4F08" w:rsidRDefault="00B4436F" w:rsidP="00B1484D">
            <w:pPr>
              <w:spacing w:line="220" w:lineRule="exact"/>
              <w:rPr>
                <w:b/>
                <w:szCs w:val="20"/>
              </w:rPr>
            </w:pPr>
            <w:r w:rsidRPr="001F4F08">
              <w:rPr>
                <w:b/>
                <w:szCs w:val="20"/>
              </w:rPr>
              <w:t>Expectation</w:t>
            </w:r>
          </w:p>
        </w:tc>
      </w:tr>
      <w:tr w:rsidR="00B4436F" w:rsidRPr="00B91785" w14:paraId="500B2AF0" w14:textId="77777777" w:rsidTr="00B1484D">
        <w:tc>
          <w:tcPr>
            <w:tcW w:w="828" w:type="dxa"/>
          </w:tcPr>
          <w:p w14:paraId="53FC0D90" w14:textId="77777777" w:rsidR="00B4436F" w:rsidRPr="00B91785" w:rsidRDefault="00B4436F" w:rsidP="00B1484D">
            <w:pPr>
              <w:spacing w:line="200" w:lineRule="exact"/>
              <w:rPr>
                <w:sz w:val="18"/>
                <w:szCs w:val="18"/>
              </w:rPr>
            </w:pPr>
            <w:r w:rsidRPr="00B91785">
              <w:rPr>
                <w:sz w:val="18"/>
                <w:szCs w:val="18"/>
              </w:rPr>
              <w:t>5</w:t>
            </w:r>
          </w:p>
        </w:tc>
        <w:tc>
          <w:tcPr>
            <w:tcW w:w="9468" w:type="dxa"/>
          </w:tcPr>
          <w:p w14:paraId="07A13F6F" w14:textId="77777777" w:rsidR="00B4436F" w:rsidRPr="00B91785" w:rsidRDefault="00B4436F" w:rsidP="00B1484D">
            <w:pPr>
              <w:spacing w:line="200" w:lineRule="exact"/>
              <w:rPr>
                <w:sz w:val="18"/>
                <w:szCs w:val="18"/>
              </w:rPr>
            </w:pPr>
            <w:r>
              <w:rPr>
                <w:sz w:val="18"/>
                <w:szCs w:val="18"/>
              </w:rPr>
              <w:t>A student receiving a 5</w:t>
            </w:r>
            <w:r w:rsidRPr="00B91785">
              <w:rPr>
                <w:sz w:val="18"/>
                <w:szCs w:val="18"/>
              </w:rPr>
              <w:t xml:space="preserve"> comes to class prepared;</w:t>
            </w:r>
            <w:r w:rsidRPr="00B91785">
              <w:rPr>
                <w:position w:val="24332"/>
                <w:sz w:val="18"/>
                <w:szCs w:val="18"/>
              </w:rPr>
              <w:t xml:space="preserve">1 </w:t>
            </w:r>
            <w:r w:rsidRPr="00B91785">
              <w:rPr>
                <w:sz w:val="18"/>
                <w:szCs w:val="18"/>
              </w:rPr>
              <w:t xml:space="preserve">contributes readily to the conversation but doesn’t dominate it: makes thoughtful contributions that advance the conversation; shows interest in and respect for others’ views; participates actively in small groups. </w:t>
            </w:r>
          </w:p>
        </w:tc>
      </w:tr>
      <w:tr w:rsidR="00B4436F" w:rsidRPr="00B91785" w14:paraId="35968A18" w14:textId="77777777" w:rsidTr="00B1484D">
        <w:trPr>
          <w:trHeight w:val="827"/>
        </w:trPr>
        <w:tc>
          <w:tcPr>
            <w:tcW w:w="828" w:type="dxa"/>
          </w:tcPr>
          <w:p w14:paraId="577B1A12" w14:textId="77777777" w:rsidR="00B4436F" w:rsidRPr="00B91785" w:rsidRDefault="00B4436F" w:rsidP="00B1484D">
            <w:pPr>
              <w:spacing w:line="200" w:lineRule="exact"/>
              <w:rPr>
                <w:sz w:val="18"/>
                <w:szCs w:val="18"/>
              </w:rPr>
            </w:pPr>
            <w:r w:rsidRPr="00B91785">
              <w:rPr>
                <w:sz w:val="18"/>
                <w:szCs w:val="18"/>
              </w:rPr>
              <w:t>4</w:t>
            </w:r>
          </w:p>
        </w:tc>
        <w:tc>
          <w:tcPr>
            <w:tcW w:w="9468" w:type="dxa"/>
          </w:tcPr>
          <w:p w14:paraId="28A3F90F" w14:textId="77777777" w:rsidR="00B4436F" w:rsidRPr="00B91785" w:rsidRDefault="00B4436F" w:rsidP="00B1484D">
            <w:pPr>
              <w:spacing w:line="200" w:lineRule="exact"/>
              <w:rPr>
                <w:sz w:val="18"/>
                <w:szCs w:val="18"/>
              </w:rPr>
            </w:pPr>
            <w:r w:rsidRPr="00B91785">
              <w:rPr>
                <w:sz w:val="18"/>
                <w:szCs w:val="18"/>
              </w:rPr>
              <w:t xml:space="preserve">Comes to class prepared and makes thoughtful comments when called upon, contributes occasionally without prompting: shows interest in and respect for others’ views; participates actively in small groups. A </w:t>
            </w:r>
            <w:r>
              <w:rPr>
                <w:sz w:val="18"/>
                <w:szCs w:val="18"/>
              </w:rPr>
              <w:t>4</w:t>
            </w:r>
            <w:r w:rsidRPr="00B91785">
              <w:rPr>
                <w:sz w:val="18"/>
                <w:szCs w:val="18"/>
              </w:rPr>
              <w:t xml:space="preserve"> score may also be appropriate to an active participant whose contributions are less developed or cogent than those of a 6 but still advance the conversation. </w:t>
            </w:r>
          </w:p>
        </w:tc>
      </w:tr>
      <w:tr w:rsidR="00B4436F" w:rsidRPr="00B91785" w14:paraId="079447C5" w14:textId="77777777" w:rsidTr="00B1484D">
        <w:tc>
          <w:tcPr>
            <w:tcW w:w="828" w:type="dxa"/>
          </w:tcPr>
          <w:p w14:paraId="6B3C85CB" w14:textId="77777777" w:rsidR="00B4436F" w:rsidRPr="00B91785" w:rsidRDefault="00B4436F" w:rsidP="00B1484D">
            <w:pPr>
              <w:spacing w:line="200" w:lineRule="exact"/>
              <w:rPr>
                <w:sz w:val="18"/>
                <w:szCs w:val="18"/>
              </w:rPr>
            </w:pPr>
            <w:r w:rsidRPr="00B91785">
              <w:rPr>
                <w:sz w:val="18"/>
                <w:szCs w:val="18"/>
              </w:rPr>
              <w:t>3</w:t>
            </w:r>
          </w:p>
        </w:tc>
        <w:tc>
          <w:tcPr>
            <w:tcW w:w="9468" w:type="dxa"/>
          </w:tcPr>
          <w:p w14:paraId="0BE5BD1A" w14:textId="77777777" w:rsidR="00B4436F" w:rsidRPr="00B91785" w:rsidRDefault="00B4436F" w:rsidP="00B1484D">
            <w:pPr>
              <w:spacing w:line="200" w:lineRule="exact"/>
              <w:rPr>
                <w:sz w:val="18"/>
                <w:szCs w:val="18"/>
              </w:rPr>
            </w:pPr>
            <w:r>
              <w:rPr>
                <w:sz w:val="18"/>
                <w:szCs w:val="18"/>
              </w:rPr>
              <w:t>A student receiving a 3</w:t>
            </w:r>
            <w:r w:rsidRPr="00B91785">
              <w:rPr>
                <w:sz w:val="18"/>
                <w:szCs w:val="18"/>
              </w:rPr>
              <w:t xml:space="preserve"> participates in discussion, but in a problematic way. Such students may talk too much, make rambling or tangential contributions, continually interrupt the instructor with digressive questions, bluff their way when unprepared, or otherwise dominate discussions, not acknowledging cues of annoyance from instructor or students.</w:t>
            </w:r>
          </w:p>
        </w:tc>
      </w:tr>
      <w:tr w:rsidR="00B4436F" w:rsidRPr="00B91785" w14:paraId="36575507" w14:textId="77777777" w:rsidTr="00B1484D">
        <w:tc>
          <w:tcPr>
            <w:tcW w:w="828" w:type="dxa"/>
          </w:tcPr>
          <w:p w14:paraId="5E920251" w14:textId="77777777" w:rsidR="00B4436F" w:rsidRPr="00B91785" w:rsidRDefault="00B4436F" w:rsidP="00B1484D">
            <w:pPr>
              <w:spacing w:line="200" w:lineRule="exact"/>
              <w:rPr>
                <w:sz w:val="18"/>
                <w:szCs w:val="18"/>
              </w:rPr>
            </w:pPr>
            <w:r w:rsidRPr="00B91785">
              <w:rPr>
                <w:sz w:val="18"/>
                <w:szCs w:val="18"/>
              </w:rPr>
              <w:t>2</w:t>
            </w:r>
          </w:p>
        </w:tc>
        <w:tc>
          <w:tcPr>
            <w:tcW w:w="9468" w:type="dxa"/>
          </w:tcPr>
          <w:p w14:paraId="226FCEA5" w14:textId="77777777" w:rsidR="00B4436F" w:rsidRPr="00B91785" w:rsidRDefault="00B4436F" w:rsidP="00B1484D">
            <w:pPr>
              <w:spacing w:line="200" w:lineRule="exact"/>
              <w:rPr>
                <w:sz w:val="18"/>
                <w:szCs w:val="18"/>
              </w:rPr>
            </w:pPr>
            <w:r w:rsidRPr="00B91785">
              <w:rPr>
                <w:sz w:val="18"/>
                <w:szCs w:val="18"/>
              </w:rPr>
              <w:t xml:space="preserve">A student receiving a </w:t>
            </w:r>
            <w:r>
              <w:rPr>
                <w:sz w:val="18"/>
                <w:szCs w:val="18"/>
              </w:rPr>
              <w:t>2</w:t>
            </w:r>
            <w:r w:rsidRPr="00B91785">
              <w:rPr>
                <w:sz w:val="18"/>
                <w:szCs w:val="18"/>
              </w:rPr>
              <w:t xml:space="preserve"> comes to class prepared, but does not voluntarily contribute to discussions and gives only minimal answers when called upon. Nevertheless these students show interest in the discussion, listen attentively, and take notes.</w:t>
            </w:r>
          </w:p>
        </w:tc>
      </w:tr>
      <w:tr w:rsidR="00B4436F" w:rsidRPr="00B91785" w14:paraId="2ECBC457" w14:textId="77777777" w:rsidTr="00B1484D">
        <w:tc>
          <w:tcPr>
            <w:tcW w:w="828" w:type="dxa"/>
          </w:tcPr>
          <w:p w14:paraId="4F65B327" w14:textId="77777777" w:rsidR="00B4436F" w:rsidRPr="00B91785" w:rsidRDefault="00B4436F" w:rsidP="00B1484D">
            <w:pPr>
              <w:spacing w:line="200" w:lineRule="exact"/>
              <w:rPr>
                <w:sz w:val="18"/>
                <w:szCs w:val="18"/>
              </w:rPr>
            </w:pPr>
            <w:r w:rsidRPr="00B91785">
              <w:rPr>
                <w:sz w:val="18"/>
                <w:szCs w:val="18"/>
              </w:rPr>
              <w:t>1-0</w:t>
            </w:r>
          </w:p>
        </w:tc>
        <w:tc>
          <w:tcPr>
            <w:tcW w:w="9468" w:type="dxa"/>
          </w:tcPr>
          <w:p w14:paraId="0B96AF32" w14:textId="77777777" w:rsidR="00B4436F" w:rsidRPr="00B91785" w:rsidRDefault="00B4436F" w:rsidP="00B1484D">
            <w:pPr>
              <w:spacing w:line="200" w:lineRule="exact"/>
              <w:rPr>
                <w:sz w:val="18"/>
                <w:szCs w:val="18"/>
              </w:rPr>
            </w:pPr>
            <w:r w:rsidRPr="00B91785">
              <w:rPr>
                <w:sz w:val="18"/>
                <w:szCs w:val="18"/>
              </w:rPr>
              <w:t xml:space="preserve">Students in this range often seem on the margins of the class and may have a negative effect on the participation of others. Students receiving a </w:t>
            </w:r>
            <w:r>
              <w:rPr>
                <w:sz w:val="18"/>
                <w:szCs w:val="18"/>
              </w:rPr>
              <w:t>1</w:t>
            </w:r>
            <w:r w:rsidRPr="00B91785">
              <w:rPr>
                <w:sz w:val="18"/>
                <w:szCs w:val="18"/>
              </w:rPr>
              <w:t xml:space="preserve"> often don’t participate because they haven’t read the material or done the homework. Students receiving a </w:t>
            </w:r>
            <w:r>
              <w:rPr>
                <w:sz w:val="18"/>
                <w:szCs w:val="18"/>
              </w:rPr>
              <w:t>0</w:t>
            </w:r>
            <w:r w:rsidRPr="00B91785">
              <w:rPr>
                <w:sz w:val="18"/>
                <w:szCs w:val="18"/>
              </w:rPr>
              <w:t xml:space="preserve"> may be actually disruptive, radiating negative energy via hostile or bored body language, or be overtly rude.</w:t>
            </w:r>
          </w:p>
        </w:tc>
      </w:tr>
      <w:tr w:rsidR="00B4436F" w:rsidRPr="00B91785" w14:paraId="35415E14" w14:textId="77777777" w:rsidTr="00B1484D">
        <w:tc>
          <w:tcPr>
            <w:tcW w:w="10296" w:type="dxa"/>
            <w:gridSpan w:val="2"/>
          </w:tcPr>
          <w:p w14:paraId="5A3819C4" w14:textId="77777777" w:rsidR="00B4436F" w:rsidRPr="00B91785" w:rsidRDefault="00B4436F" w:rsidP="00B1484D">
            <w:pPr>
              <w:spacing w:line="200" w:lineRule="exact"/>
              <w:rPr>
                <w:sz w:val="18"/>
                <w:szCs w:val="18"/>
              </w:rPr>
            </w:pPr>
            <w:r w:rsidRPr="00B91785">
              <w:rPr>
                <w:sz w:val="18"/>
                <w:szCs w:val="18"/>
              </w:rPr>
              <w:t xml:space="preserve">NOTE. This scoring guide assumes regular attendance: the instructor may lower participation scores for absences or tardiness.  Preparation can also be measured by quizzes, by brief writing assignments at the start of class, by completion of out-of-class journal entries or other homework, or by evidence from direct questioning. </w:t>
            </w:r>
          </w:p>
        </w:tc>
      </w:tr>
    </w:tbl>
    <w:p w14:paraId="2CF6381B" w14:textId="77777777" w:rsidR="00B4436F" w:rsidRPr="00B4436F" w:rsidRDefault="00B4436F" w:rsidP="00CB27DC">
      <w:pPr>
        <w:rPr>
          <w:b/>
        </w:rPr>
      </w:pPr>
    </w:p>
    <w:p w14:paraId="7DED8FFC" w14:textId="45E09761" w:rsidR="007A21D2" w:rsidRPr="00B4436F" w:rsidRDefault="007A21D2" w:rsidP="00CB27DC">
      <w:pPr>
        <w:rPr>
          <w:b/>
        </w:rPr>
      </w:pPr>
      <w:r w:rsidRPr="00B4436F">
        <w:rPr>
          <w:b/>
        </w:rPr>
        <w:t xml:space="preserve">Quizzes  </w:t>
      </w:r>
      <w:r w:rsidR="00561A54" w:rsidRPr="00B4436F">
        <w:rPr>
          <w:b/>
        </w:rPr>
        <w:t>(</w:t>
      </w:r>
      <w:r w:rsidR="00D1370A" w:rsidRPr="00B4436F">
        <w:rPr>
          <w:b/>
        </w:rPr>
        <w:t>25</w:t>
      </w:r>
      <w:r w:rsidR="00561A54" w:rsidRPr="00B4436F">
        <w:rPr>
          <w:b/>
        </w:rPr>
        <w:t>pts each)</w:t>
      </w:r>
    </w:p>
    <w:p w14:paraId="1DB9B601" w14:textId="46851542" w:rsidR="007A21D2" w:rsidRPr="007A21D2" w:rsidRDefault="007A21D2" w:rsidP="00CB27DC">
      <w:r>
        <w:t xml:space="preserve">Quizzes will be given </w:t>
      </w:r>
      <w:r w:rsidR="00D1370A">
        <w:t xml:space="preserve">every </w:t>
      </w:r>
      <w:r w:rsidR="004839EB">
        <w:t>Friday</w:t>
      </w:r>
      <w:r>
        <w:t xml:space="preserve">. </w:t>
      </w:r>
      <w:r w:rsidRPr="007A21D2">
        <w:t xml:space="preserve">They will be </w:t>
      </w:r>
      <w:r>
        <w:t>given at</w:t>
      </w:r>
      <w:r w:rsidRPr="007A21D2">
        <w:t xml:space="preserve"> the </w:t>
      </w:r>
      <w:r w:rsidRPr="007A21D2">
        <w:rPr>
          <w:u w:val="single"/>
        </w:rPr>
        <w:t>beginning</w:t>
      </w:r>
      <w:r w:rsidRPr="007A21D2">
        <w:t xml:space="preserve"> of class. Material covered in lecture, readings, or </w:t>
      </w:r>
      <w:r w:rsidR="0089763E">
        <w:t>discussed by the class</w:t>
      </w:r>
      <w:r w:rsidRPr="007A21D2">
        <w:t xml:space="preserve"> in the preceding </w:t>
      </w:r>
      <w:r w:rsidR="00494D57">
        <w:t>week</w:t>
      </w:r>
      <w:r w:rsidRPr="007A21D2">
        <w:t xml:space="preserve"> will be covered.  If you miss class on quiz day, you will not be able to make up the quiz unless you have made prior arrangements or have an acceptable excuse (see above).  If you miss a quiz for any other reason, you will receive a zero for that quiz.  </w:t>
      </w:r>
    </w:p>
    <w:p w14:paraId="7E3BEC06" w14:textId="77777777" w:rsidR="00B4436F" w:rsidRDefault="00B4436F" w:rsidP="00CB27DC"/>
    <w:p w14:paraId="5BDFF81B" w14:textId="6B04F8D5" w:rsidR="00830715" w:rsidRPr="00B4436F" w:rsidRDefault="00830715" w:rsidP="00CB27DC">
      <w:pPr>
        <w:rPr>
          <w:b/>
        </w:rPr>
      </w:pPr>
      <w:r w:rsidRPr="00B4436F">
        <w:rPr>
          <w:b/>
        </w:rPr>
        <w:t>Student –Led Discussions: (</w:t>
      </w:r>
      <w:r w:rsidR="00B4436F" w:rsidRPr="00B4436F">
        <w:rPr>
          <w:b/>
        </w:rPr>
        <w:t>50</w:t>
      </w:r>
      <w:r w:rsidRPr="00B4436F">
        <w:rPr>
          <w:b/>
        </w:rPr>
        <w:t>pts each)</w:t>
      </w:r>
    </w:p>
    <w:p w14:paraId="24E09B04" w14:textId="03B6B214" w:rsidR="00E47ED2" w:rsidRDefault="005C456C" w:rsidP="00CB27DC">
      <w:r>
        <w:t xml:space="preserve">The student-led class discussions </w:t>
      </w:r>
      <w:r w:rsidR="00830715">
        <w:t xml:space="preserve">will be a group project.  You and your group will </w:t>
      </w:r>
      <w:r w:rsidR="0099420C">
        <w:t xml:space="preserve">be </w:t>
      </w:r>
      <w:r w:rsidR="00561A54">
        <w:t>pick</w:t>
      </w:r>
      <w:r w:rsidR="0099420C">
        <w:t xml:space="preserve"> a topic and lead the class in a </w:t>
      </w:r>
      <w:r w:rsidR="00737A73">
        <w:t>3</w:t>
      </w:r>
      <w:r w:rsidR="0099420C">
        <w:t>0min discussion of that topic</w:t>
      </w:r>
      <w:r w:rsidR="0099420C" w:rsidRPr="00B4436F">
        <w:rPr>
          <w:u w:val="single"/>
        </w:rPr>
        <w:t xml:space="preserve">. </w:t>
      </w:r>
      <w:r w:rsidR="00BE1E78" w:rsidRPr="00B4436F">
        <w:rPr>
          <w:u w:val="single"/>
        </w:rPr>
        <w:t>A handout will be provided</w:t>
      </w:r>
      <w:r w:rsidR="00BE1E78">
        <w:t xml:space="preserve"> to help you design your discussion questions. The requirements for this activity are:</w:t>
      </w:r>
    </w:p>
    <w:p w14:paraId="18653FB7" w14:textId="0914F594" w:rsidR="00E47ED2" w:rsidRDefault="00BE1E78" w:rsidP="00B4436F">
      <w:pPr>
        <w:pStyle w:val="ListParagraph"/>
        <w:numPr>
          <w:ilvl w:val="0"/>
          <w:numId w:val="10"/>
        </w:numPr>
      </w:pPr>
      <w:r>
        <w:t>Do</w:t>
      </w:r>
      <w:r w:rsidR="0099420C">
        <w:t xml:space="preserve"> the assigned reading for that topic ahead of time and come to class </w:t>
      </w:r>
      <w:r>
        <w:t xml:space="preserve">ready </w:t>
      </w:r>
      <w:r w:rsidR="0099420C">
        <w:t xml:space="preserve">to lead the discussion and activities.  </w:t>
      </w:r>
    </w:p>
    <w:p w14:paraId="4D14A68F" w14:textId="0AFE7BDD" w:rsidR="00830715" w:rsidRDefault="00BE1E78" w:rsidP="00B4436F">
      <w:pPr>
        <w:pStyle w:val="ListParagraph"/>
        <w:numPr>
          <w:ilvl w:val="0"/>
          <w:numId w:val="10"/>
        </w:numPr>
      </w:pPr>
      <w:r>
        <w:t>Design</w:t>
      </w:r>
      <w:r w:rsidR="0099420C">
        <w:t xml:space="preserve"> several open-ended questions to guide the class discussion.  (</w:t>
      </w:r>
      <w:r w:rsidR="00E47ED2">
        <w:t>Make</w:t>
      </w:r>
      <w:r w:rsidR="0099420C">
        <w:t xml:space="preserve"> sure that you know the answers</w:t>
      </w:r>
      <w:r w:rsidR="00E47ED2">
        <w:t>!</w:t>
      </w:r>
      <w:r w:rsidR="0099420C">
        <w:t xml:space="preserve">)  </w:t>
      </w:r>
    </w:p>
    <w:p w14:paraId="05B2254D" w14:textId="4BB5B9E2" w:rsidR="00E47ED2" w:rsidRDefault="00BE1E78" w:rsidP="00B4436F">
      <w:pPr>
        <w:pStyle w:val="ListParagraph"/>
        <w:numPr>
          <w:ilvl w:val="0"/>
          <w:numId w:val="10"/>
        </w:numPr>
      </w:pPr>
      <w:r>
        <w:t>Submit</w:t>
      </w:r>
      <w:r w:rsidR="00E47ED2">
        <w:t xml:space="preserve"> a copy of your questions, typed, to the instructor.</w:t>
      </w:r>
    </w:p>
    <w:p w14:paraId="3E09F24F" w14:textId="77777777" w:rsidR="00125B67" w:rsidRDefault="00BE1E78" w:rsidP="00B4436F">
      <w:pPr>
        <w:pStyle w:val="ListParagraph"/>
        <w:numPr>
          <w:ilvl w:val="0"/>
          <w:numId w:val="10"/>
        </w:numPr>
      </w:pPr>
      <w:r>
        <w:t>Design an interactive activity. There is a spectrum of class activities that you could have the class do: have the class fill out a survey related to a topic and then have the class discuss the results; do a written or verbal activity; have the class participate in a small group discussion and them bring the group back together to discuss</w:t>
      </w:r>
      <w:r w:rsidR="00177708">
        <w:t xml:space="preserve">, participate in a game, watch a YouTube video and a follow-up discussion. </w:t>
      </w:r>
    </w:p>
    <w:p w14:paraId="69873315" w14:textId="6B88AA94" w:rsidR="00BE1E78" w:rsidRDefault="00125B67" w:rsidP="00B4436F">
      <w:pPr>
        <w:pStyle w:val="ListParagraph"/>
        <w:numPr>
          <w:ilvl w:val="0"/>
          <w:numId w:val="10"/>
        </w:numPr>
      </w:pPr>
      <w:r>
        <w:t xml:space="preserve">Write a reflection on the discussion you lead.  Again, there will be a </w:t>
      </w:r>
      <w:r w:rsidR="00AB7A3B">
        <w:t>handout</w:t>
      </w:r>
      <w:r>
        <w:t xml:space="preserve"> to help guide you.</w:t>
      </w:r>
      <w:r w:rsidR="00177708">
        <w:t xml:space="preserve"> </w:t>
      </w:r>
    </w:p>
    <w:p w14:paraId="1CA6B86B" w14:textId="77777777" w:rsidR="00B4436F" w:rsidRDefault="00B4436F" w:rsidP="00B4436F"/>
    <w:p w14:paraId="7863B62C" w14:textId="6A06A9A3" w:rsidR="00AB7A3B" w:rsidRPr="00B4436F" w:rsidRDefault="00AB7A3B" w:rsidP="00CB27DC">
      <w:pPr>
        <w:rPr>
          <w:b/>
        </w:rPr>
      </w:pPr>
      <w:r w:rsidRPr="00B4436F">
        <w:rPr>
          <w:b/>
        </w:rPr>
        <w:t xml:space="preserve">Biography Paper and Presentation </w:t>
      </w:r>
      <w:r w:rsidR="002164C7" w:rsidRPr="00B4436F">
        <w:rPr>
          <w:b/>
        </w:rPr>
        <w:t>(</w:t>
      </w:r>
      <w:r w:rsidR="00B4436F">
        <w:rPr>
          <w:b/>
        </w:rPr>
        <w:t>50</w:t>
      </w:r>
      <w:r w:rsidR="002164C7" w:rsidRPr="00B4436F">
        <w:rPr>
          <w:b/>
        </w:rPr>
        <w:t>pts)</w:t>
      </w:r>
    </w:p>
    <w:p w14:paraId="12A587E3" w14:textId="33933955" w:rsidR="002164C7" w:rsidRDefault="00D109B3" w:rsidP="00CB27DC">
      <w:r>
        <w:t>You will choose an individual</w:t>
      </w:r>
      <w:r w:rsidR="0089763E">
        <w:t xml:space="preserve"> to write a biography </w:t>
      </w:r>
      <w:r w:rsidR="00A91F3B">
        <w:t xml:space="preserve">of this semester.  </w:t>
      </w:r>
      <w:r>
        <w:t>This should be a</w:t>
      </w:r>
      <w:r w:rsidR="00DC3A4C">
        <w:t xml:space="preserve"> </w:t>
      </w:r>
      <w:r w:rsidR="00B4436F">
        <w:t>scientist</w:t>
      </w:r>
      <w:r w:rsidR="002164C7">
        <w:t xml:space="preserve">, alive or dead, </w:t>
      </w:r>
      <w:r w:rsidR="00A91F3B">
        <w:t xml:space="preserve">of your choosing </w:t>
      </w:r>
      <w:r w:rsidR="002164C7">
        <w:t>whom you admire or want to know more about.</w:t>
      </w:r>
      <w:r w:rsidR="00A91F3B">
        <w:t xml:space="preserve"> </w:t>
      </w:r>
      <w:r w:rsidR="00C85D4E">
        <w:t>(A</w:t>
      </w:r>
      <w:r w:rsidR="003219E0">
        <w:t xml:space="preserve"> more detailed handout will be given.) </w:t>
      </w:r>
      <w:r w:rsidR="002164C7">
        <w:t xml:space="preserve">After reading some books, articles, and gathering information in different ways (i.e. interview) you have </w:t>
      </w:r>
      <w:r w:rsidR="00DC3A4C">
        <w:t>two</w:t>
      </w:r>
      <w:r w:rsidR="002164C7">
        <w:t xml:space="preserve"> assignments: </w:t>
      </w:r>
    </w:p>
    <w:p w14:paraId="6E900CD3" w14:textId="7354D3AD" w:rsidR="00FB67DA" w:rsidRDefault="002164C7" w:rsidP="00B4436F">
      <w:pPr>
        <w:pStyle w:val="ListParagraph"/>
        <w:numPr>
          <w:ilvl w:val="0"/>
          <w:numId w:val="12"/>
        </w:numPr>
      </w:pPr>
      <w:r>
        <w:t>A short paper (</w:t>
      </w:r>
      <w:r w:rsidR="00A91F3B">
        <w:t>3</w:t>
      </w:r>
      <w:r>
        <w:t xml:space="preserve"> pages, single spaced) </w:t>
      </w:r>
      <w:r w:rsidR="00FB67DA">
        <w:t>that analyzes the character of your person.</w:t>
      </w:r>
      <w:r w:rsidR="00DC3A4C">
        <w:t xml:space="preserve">  This should include a</w:t>
      </w:r>
      <w:r w:rsidR="00FB67DA">
        <w:t xml:space="preserve"> personal reflection of how this person ‘speaks’ to you.</w:t>
      </w:r>
    </w:p>
    <w:p w14:paraId="7D9BC5E0" w14:textId="040A4D0E" w:rsidR="00332A96" w:rsidRDefault="00886CD3" w:rsidP="00B4436F">
      <w:pPr>
        <w:pStyle w:val="ListParagraph"/>
        <w:numPr>
          <w:ilvl w:val="0"/>
          <w:numId w:val="12"/>
        </w:numPr>
      </w:pPr>
      <w:r>
        <w:t xml:space="preserve">A short verbal presentation to bring to life the person </w:t>
      </w:r>
      <w:r w:rsidR="00984DFA">
        <w:t>chosen</w:t>
      </w:r>
      <w:r w:rsidR="002164C7">
        <w:t>.</w:t>
      </w:r>
      <w:r w:rsidR="00332A96">
        <w:t xml:space="preserve">  </w:t>
      </w:r>
      <w:r w:rsidR="00B4436F">
        <w:br/>
      </w:r>
    </w:p>
    <w:p w14:paraId="6DAC6DDC" w14:textId="6959398E" w:rsidR="00DB0881" w:rsidRPr="00B4436F" w:rsidRDefault="00DB0881" w:rsidP="00B4436F">
      <w:pPr>
        <w:rPr>
          <w:b/>
        </w:rPr>
      </w:pPr>
      <w:r w:rsidRPr="00B4436F">
        <w:rPr>
          <w:b/>
        </w:rPr>
        <w:t>Group Poster Presentation (75pts)</w:t>
      </w:r>
    </w:p>
    <w:p w14:paraId="1F01F0F4" w14:textId="4DE5058D" w:rsidR="00DB0881" w:rsidRPr="00DB0881" w:rsidRDefault="00CD3514" w:rsidP="00CB27DC">
      <w:r>
        <w:t>Posters are a</w:t>
      </w:r>
      <w:r w:rsidR="00DB0881">
        <w:t xml:space="preserve"> unique way that scientist communicate.  </w:t>
      </w:r>
      <w:r w:rsidR="00680930">
        <w:t xml:space="preserve">The poster presentation is both a visual summary of the research and a verbal presentation. </w:t>
      </w:r>
      <w:r>
        <w:t xml:space="preserve">For this, your group will </w:t>
      </w:r>
      <w:r w:rsidR="008108AB">
        <w:t xml:space="preserve">conduct a mini-research project and then present these finding in a poster format. </w:t>
      </w:r>
      <w:r>
        <w:t xml:space="preserve">(A more detailed handout will be given.) </w:t>
      </w:r>
      <w:r w:rsidR="008625AB">
        <w:t xml:space="preserve"> </w:t>
      </w:r>
    </w:p>
    <w:p w14:paraId="1DE68616" w14:textId="77777777" w:rsidR="00E32F98" w:rsidRDefault="00E32F98" w:rsidP="00CB27DC"/>
    <w:p w14:paraId="07CC2D8B" w14:textId="77777777" w:rsidR="001529BF" w:rsidRPr="001529BF" w:rsidRDefault="00E32F98" w:rsidP="00CB27DC">
      <w:pPr>
        <w:rPr>
          <w:b/>
        </w:rPr>
      </w:pPr>
      <w:r w:rsidRPr="001529BF">
        <w:rPr>
          <w:b/>
        </w:rPr>
        <w:t>Laboratory Experiments (</w:t>
      </w:r>
      <w:r w:rsidR="001529BF" w:rsidRPr="001529BF">
        <w:rPr>
          <w:b/>
        </w:rPr>
        <w:t>325pts)</w:t>
      </w:r>
    </w:p>
    <w:p w14:paraId="3A84FAE6" w14:textId="628477B0" w:rsidR="005C456C" w:rsidRDefault="00904BB3" w:rsidP="00CB27DC">
      <w:r>
        <w:t xml:space="preserve">Asking questions about our world and testing </w:t>
      </w:r>
      <w:r w:rsidR="00A351A0">
        <w:t xml:space="preserve">hypothesis are integral to how scientist understand our world.  Over </w:t>
      </w:r>
      <w:r w:rsidR="001529BF">
        <w:t>the course of this semester, you will be researching, designing and implementing an original scientific investigation examining the mutagenesis of a household chemical.  The first couple weeks of lab you will be introduced to the techniques and how to analyze the data.  You will then use this information to design your own experiment with your group.  You will be guided through out this process, so don’t worry about it yet.</w:t>
      </w:r>
    </w:p>
    <w:p w14:paraId="4DC6107E" w14:textId="138BE551" w:rsidR="00603196" w:rsidRDefault="00603196" w:rsidP="00CB27DC"/>
    <w:p w14:paraId="0EF08D48" w14:textId="77777777" w:rsidR="00A351A0" w:rsidRDefault="00A351A0" w:rsidP="00CB27DC"/>
    <w:p w14:paraId="3D68BDAD" w14:textId="77777777" w:rsidR="00A351A0" w:rsidRDefault="00A351A0" w:rsidP="00CB27DC"/>
    <w:p w14:paraId="76416A5D" w14:textId="77777777" w:rsidR="00A351A0" w:rsidRDefault="00A351A0" w:rsidP="00CB27DC"/>
    <w:p w14:paraId="469A6DCB" w14:textId="77777777" w:rsidR="00A351A0" w:rsidRDefault="00A351A0" w:rsidP="00CB27DC"/>
    <w:p w14:paraId="2D72CFE7" w14:textId="77777777" w:rsidR="00A351A0" w:rsidRDefault="00A351A0" w:rsidP="00CB27DC"/>
    <w:p w14:paraId="289E8B83" w14:textId="77777777" w:rsidR="00A351A0" w:rsidRDefault="00A351A0" w:rsidP="00CB27DC"/>
    <w:p w14:paraId="655AFC13" w14:textId="77777777" w:rsidR="00A351A0" w:rsidRDefault="00A351A0" w:rsidP="00CB27DC"/>
    <w:p w14:paraId="6E855CC9" w14:textId="77777777" w:rsidR="00A351A0" w:rsidRDefault="00A351A0" w:rsidP="00CB27DC"/>
    <w:p w14:paraId="0D457CD7" w14:textId="77777777" w:rsidR="00A351A0" w:rsidRDefault="00A351A0" w:rsidP="00CB27DC"/>
    <w:p w14:paraId="3DD2F449" w14:textId="3E73B207" w:rsidR="00A351A0" w:rsidRPr="00EE08FC" w:rsidRDefault="00A351A0" w:rsidP="00CB27DC">
      <w:bookmarkStart w:id="0" w:name="_GoBack"/>
      <w:r>
        <w:rPr>
          <w:rFonts w:ascii="Helvetica" w:hAnsi="Helvetica" w:cs="Helvetica"/>
          <w:noProof/>
          <w:sz w:val="24"/>
          <w:lang w:eastAsia="en-US"/>
        </w:rPr>
        <w:drawing>
          <wp:inline distT="0" distB="0" distL="0" distR="0" wp14:anchorId="4E52BEAC" wp14:editId="6DEBF15F">
            <wp:extent cx="9509760" cy="6154430"/>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9509760" cy="6154430"/>
                    </a:xfrm>
                    <a:prstGeom prst="rect">
                      <a:avLst/>
                    </a:prstGeom>
                    <a:noFill/>
                    <a:ln>
                      <a:noFill/>
                    </a:ln>
                  </pic:spPr>
                </pic:pic>
              </a:graphicData>
            </a:graphic>
          </wp:inline>
        </w:drawing>
      </w:r>
      <w:bookmarkEnd w:id="0"/>
    </w:p>
    <w:sectPr w:rsidR="00A351A0" w:rsidRPr="00EE08FC" w:rsidSect="002E4D72">
      <w:footerReference w:type="even" r:id="rId12"/>
      <w:footerReference w:type="default" r:id="rId13"/>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53445" w14:textId="77777777" w:rsidR="009E597A" w:rsidRDefault="009E597A" w:rsidP="00BD4491">
      <w:r>
        <w:separator/>
      </w:r>
    </w:p>
  </w:endnote>
  <w:endnote w:type="continuationSeparator" w:id="0">
    <w:p w14:paraId="05A0B18D" w14:textId="77777777" w:rsidR="009E597A" w:rsidRDefault="009E597A" w:rsidP="00BD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FC78" w14:textId="77777777" w:rsidR="00680930" w:rsidRDefault="00680930" w:rsidP="00BD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AD0CC" w14:textId="77777777" w:rsidR="00680930" w:rsidRDefault="00680930" w:rsidP="00BD44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30C5" w14:textId="77777777" w:rsidR="00680930" w:rsidRDefault="00680930" w:rsidP="00BD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97A">
      <w:rPr>
        <w:rStyle w:val="PageNumber"/>
        <w:noProof/>
      </w:rPr>
      <w:t>1</w:t>
    </w:r>
    <w:r>
      <w:rPr>
        <w:rStyle w:val="PageNumber"/>
      </w:rPr>
      <w:fldChar w:fldCharType="end"/>
    </w:r>
  </w:p>
  <w:p w14:paraId="7BEEAAE6" w14:textId="1D294229" w:rsidR="00680930" w:rsidRDefault="00680930" w:rsidP="00BD4491">
    <w:pPr>
      <w:pStyle w:val="Footer"/>
      <w:ind w:right="360"/>
    </w:pPr>
    <w:r>
      <w:t xml:space="preserve">BIO </w:t>
    </w:r>
    <w:r w:rsidR="00FD13C3">
      <w:t>100</w:t>
    </w:r>
    <w:r>
      <w:t xml:space="preserve"> syllabus</w:t>
    </w:r>
  </w:p>
  <w:p w14:paraId="7A09F696" w14:textId="5716AD31" w:rsidR="00680930" w:rsidRDefault="00FD13C3" w:rsidP="00BD4491">
    <w:pPr>
      <w:pStyle w:val="Footer"/>
      <w:ind w:right="360"/>
    </w:pPr>
    <w:r>
      <w:t>Spring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FDFB8" w14:textId="77777777" w:rsidR="009E597A" w:rsidRDefault="009E597A" w:rsidP="00BD4491">
      <w:r>
        <w:separator/>
      </w:r>
    </w:p>
  </w:footnote>
  <w:footnote w:type="continuationSeparator" w:id="0">
    <w:p w14:paraId="3ECFCC59" w14:textId="77777777" w:rsidR="009E597A" w:rsidRDefault="009E597A" w:rsidP="00BD44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46B5"/>
    <w:multiLevelType w:val="hybridMultilevel"/>
    <w:tmpl w:val="9E5A5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F612C8"/>
    <w:multiLevelType w:val="hybridMultilevel"/>
    <w:tmpl w:val="B24A3834"/>
    <w:lvl w:ilvl="0" w:tplc="A7DC4F58">
      <w:start w:val="1"/>
      <w:numFmt w:val="decimal"/>
      <w:pStyle w:val="Heading3Cha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70A16"/>
    <w:multiLevelType w:val="hybridMultilevel"/>
    <w:tmpl w:val="F1F6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1135C"/>
    <w:multiLevelType w:val="hybridMultilevel"/>
    <w:tmpl w:val="E9B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E2AE8"/>
    <w:multiLevelType w:val="hybridMultilevel"/>
    <w:tmpl w:val="6DAE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A5D63"/>
    <w:multiLevelType w:val="hybridMultilevel"/>
    <w:tmpl w:val="BCF23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D95432"/>
    <w:multiLevelType w:val="hybridMultilevel"/>
    <w:tmpl w:val="7006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A3101"/>
    <w:multiLevelType w:val="hybridMultilevel"/>
    <w:tmpl w:val="7A1A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801AA"/>
    <w:multiLevelType w:val="hybridMultilevel"/>
    <w:tmpl w:val="08DE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6585B"/>
    <w:multiLevelType w:val="hybridMultilevel"/>
    <w:tmpl w:val="DA7E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5212F"/>
    <w:multiLevelType w:val="hybridMultilevel"/>
    <w:tmpl w:val="6578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4"/>
  </w:num>
  <w:num w:numId="5">
    <w:abstractNumId w:val="0"/>
  </w:num>
  <w:num w:numId="6">
    <w:abstractNumId w:val="6"/>
  </w:num>
  <w:num w:numId="7">
    <w:abstractNumId w:val="1"/>
  </w:num>
  <w:num w:numId="8">
    <w:abstractNumId w:val="1"/>
    <w:lvlOverride w:ilvl="0">
      <w:startOverride w:val="1"/>
    </w:lvlOverride>
  </w:num>
  <w:num w:numId="9">
    <w:abstractNumId w:val="10"/>
  </w:num>
  <w:num w:numId="10">
    <w:abstractNumId w:val="5"/>
  </w:num>
  <w:num w:numId="11">
    <w:abstractNumId w:val="3"/>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38"/>
    <w:rsid w:val="0001316B"/>
    <w:rsid w:val="000355C5"/>
    <w:rsid w:val="00036777"/>
    <w:rsid w:val="00040824"/>
    <w:rsid w:val="00040EC8"/>
    <w:rsid w:val="000425C9"/>
    <w:rsid w:val="00052406"/>
    <w:rsid w:val="00070DD3"/>
    <w:rsid w:val="0007158B"/>
    <w:rsid w:val="00086542"/>
    <w:rsid w:val="000874D7"/>
    <w:rsid w:val="000936FC"/>
    <w:rsid w:val="00096E14"/>
    <w:rsid w:val="000A352C"/>
    <w:rsid w:val="000B5B8A"/>
    <w:rsid w:val="000D0FE6"/>
    <w:rsid w:val="00111F15"/>
    <w:rsid w:val="00125B67"/>
    <w:rsid w:val="00127B63"/>
    <w:rsid w:val="00131B48"/>
    <w:rsid w:val="001379B8"/>
    <w:rsid w:val="001529BF"/>
    <w:rsid w:val="00160FA2"/>
    <w:rsid w:val="001633A7"/>
    <w:rsid w:val="001765D1"/>
    <w:rsid w:val="00177708"/>
    <w:rsid w:val="001811A3"/>
    <w:rsid w:val="00181EC3"/>
    <w:rsid w:val="00193E75"/>
    <w:rsid w:val="001A075E"/>
    <w:rsid w:val="001A1A8D"/>
    <w:rsid w:val="001B3C81"/>
    <w:rsid w:val="001C2E70"/>
    <w:rsid w:val="001C319D"/>
    <w:rsid w:val="001F28EE"/>
    <w:rsid w:val="001F56AF"/>
    <w:rsid w:val="00200798"/>
    <w:rsid w:val="002164C7"/>
    <w:rsid w:val="002319AC"/>
    <w:rsid w:val="00247A13"/>
    <w:rsid w:val="00247F8D"/>
    <w:rsid w:val="0025115E"/>
    <w:rsid w:val="002532D8"/>
    <w:rsid w:val="00270F29"/>
    <w:rsid w:val="0027537E"/>
    <w:rsid w:val="002804FB"/>
    <w:rsid w:val="002827FC"/>
    <w:rsid w:val="00291337"/>
    <w:rsid w:val="00297380"/>
    <w:rsid w:val="002B4260"/>
    <w:rsid w:val="002B52DF"/>
    <w:rsid w:val="002B52F0"/>
    <w:rsid w:val="002C57D0"/>
    <w:rsid w:val="002D45EE"/>
    <w:rsid w:val="002E4D72"/>
    <w:rsid w:val="002F6120"/>
    <w:rsid w:val="003219E0"/>
    <w:rsid w:val="00325BCB"/>
    <w:rsid w:val="00332A96"/>
    <w:rsid w:val="00347D43"/>
    <w:rsid w:val="0036076D"/>
    <w:rsid w:val="003643FE"/>
    <w:rsid w:val="00390FE6"/>
    <w:rsid w:val="003A300C"/>
    <w:rsid w:val="003B00A0"/>
    <w:rsid w:val="003B1EC0"/>
    <w:rsid w:val="003C246A"/>
    <w:rsid w:val="003C7C1F"/>
    <w:rsid w:val="003D2FA7"/>
    <w:rsid w:val="003F53C6"/>
    <w:rsid w:val="003F7E44"/>
    <w:rsid w:val="00444DEF"/>
    <w:rsid w:val="00461864"/>
    <w:rsid w:val="00474B58"/>
    <w:rsid w:val="004839EB"/>
    <w:rsid w:val="00487E77"/>
    <w:rsid w:val="00491E35"/>
    <w:rsid w:val="0049323A"/>
    <w:rsid w:val="00494D57"/>
    <w:rsid w:val="004977FE"/>
    <w:rsid w:val="004A490A"/>
    <w:rsid w:val="004C1402"/>
    <w:rsid w:val="004C53D2"/>
    <w:rsid w:val="004E1997"/>
    <w:rsid w:val="004F2DFD"/>
    <w:rsid w:val="004F5132"/>
    <w:rsid w:val="00530FE7"/>
    <w:rsid w:val="00537767"/>
    <w:rsid w:val="005605B5"/>
    <w:rsid w:val="00561A54"/>
    <w:rsid w:val="00562AAE"/>
    <w:rsid w:val="00563010"/>
    <w:rsid w:val="00566567"/>
    <w:rsid w:val="005777CB"/>
    <w:rsid w:val="0059536F"/>
    <w:rsid w:val="005A61F4"/>
    <w:rsid w:val="005C456C"/>
    <w:rsid w:val="005C6900"/>
    <w:rsid w:val="005D4E0E"/>
    <w:rsid w:val="005F2AAF"/>
    <w:rsid w:val="005F5BE8"/>
    <w:rsid w:val="00603196"/>
    <w:rsid w:val="00611F67"/>
    <w:rsid w:val="006145BE"/>
    <w:rsid w:val="00631059"/>
    <w:rsid w:val="00647EED"/>
    <w:rsid w:val="0065092D"/>
    <w:rsid w:val="00653993"/>
    <w:rsid w:val="00657128"/>
    <w:rsid w:val="006653F4"/>
    <w:rsid w:val="0067774D"/>
    <w:rsid w:val="00680930"/>
    <w:rsid w:val="0068338B"/>
    <w:rsid w:val="00686FDB"/>
    <w:rsid w:val="006A47E1"/>
    <w:rsid w:val="006B3718"/>
    <w:rsid w:val="006B3D29"/>
    <w:rsid w:val="006B47D1"/>
    <w:rsid w:val="006D11D5"/>
    <w:rsid w:val="006F2949"/>
    <w:rsid w:val="006F5038"/>
    <w:rsid w:val="006F69FC"/>
    <w:rsid w:val="006F6A37"/>
    <w:rsid w:val="007067C8"/>
    <w:rsid w:val="007115F4"/>
    <w:rsid w:val="00735CBB"/>
    <w:rsid w:val="00737A73"/>
    <w:rsid w:val="00740889"/>
    <w:rsid w:val="0074119C"/>
    <w:rsid w:val="00744FAB"/>
    <w:rsid w:val="0074614D"/>
    <w:rsid w:val="007653E2"/>
    <w:rsid w:val="007810D2"/>
    <w:rsid w:val="00783DC5"/>
    <w:rsid w:val="00790C35"/>
    <w:rsid w:val="007A21D2"/>
    <w:rsid w:val="007B10B9"/>
    <w:rsid w:val="007B1787"/>
    <w:rsid w:val="007B24F6"/>
    <w:rsid w:val="007B5BE9"/>
    <w:rsid w:val="007C466B"/>
    <w:rsid w:val="007C6E0E"/>
    <w:rsid w:val="007D2131"/>
    <w:rsid w:val="007D51F5"/>
    <w:rsid w:val="007F26F4"/>
    <w:rsid w:val="007F4CB7"/>
    <w:rsid w:val="007F545C"/>
    <w:rsid w:val="00802C8C"/>
    <w:rsid w:val="008103C9"/>
    <w:rsid w:val="008108AB"/>
    <w:rsid w:val="008120C6"/>
    <w:rsid w:val="00814E34"/>
    <w:rsid w:val="00830715"/>
    <w:rsid w:val="008625AB"/>
    <w:rsid w:val="00886CD3"/>
    <w:rsid w:val="00893D51"/>
    <w:rsid w:val="0089763E"/>
    <w:rsid w:val="008B473C"/>
    <w:rsid w:val="008E285E"/>
    <w:rsid w:val="008F7206"/>
    <w:rsid w:val="00904BB3"/>
    <w:rsid w:val="00906D7A"/>
    <w:rsid w:val="00914159"/>
    <w:rsid w:val="00915637"/>
    <w:rsid w:val="0092670A"/>
    <w:rsid w:val="00935C80"/>
    <w:rsid w:val="00942B43"/>
    <w:rsid w:val="00954DAF"/>
    <w:rsid w:val="009573AA"/>
    <w:rsid w:val="009639D7"/>
    <w:rsid w:val="009774DA"/>
    <w:rsid w:val="00984DFA"/>
    <w:rsid w:val="0099420C"/>
    <w:rsid w:val="009A0DCE"/>
    <w:rsid w:val="009A6893"/>
    <w:rsid w:val="009D131C"/>
    <w:rsid w:val="009D2ABC"/>
    <w:rsid w:val="009D580A"/>
    <w:rsid w:val="009E597A"/>
    <w:rsid w:val="009F3DC9"/>
    <w:rsid w:val="00A06505"/>
    <w:rsid w:val="00A351A0"/>
    <w:rsid w:val="00A62895"/>
    <w:rsid w:val="00A63F2C"/>
    <w:rsid w:val="00A6475F"/>
    <w:rsid w:val="00A671A0"/>
    <w:rsid w:val="00A9034F"/>
    <w:rsid w:val="00A912AC"/>
    <w:rsid w:val="00A915EA"/>
    <w:rsid w:val="00A91F3B"/>
    <w:rsid w:val="00A95945"/>
    <w:rsid w:val="00AB2573"/>
    <w:rsid w:val="00AB7222"/>
    <w:rsid w:val="00AB7A3B"/>
    <w:rsid w:val="00AC20B3"/>
    <w:rsid w:val="00AD1E2E"/>
    <w:rsid w:val="00AD464E"/>
    <w:rsid w:val="00AD7178"/>
    <w:rsid w:val="00AE05FA"/>
    <w:rsid w:val="00AE69AE"/>
    <w:rsid w:val="00B029EF"/>
    <w:rsid w:val="00B05742"/>
    <w:rsid w:val="00B06503"/>
    <w:rsid w:val="00B141B5"/>
    <w:rsid w:val="00B16F58"/>
    <w:rsid w:val="00B20190"/>
    <w:rsid w:val="00B232A6"/>
    <w:rsid w:val="00B4436F"/>
    <w:rsid w:val="00B44632"/>
    <w:rsid w:val="00B4582D"/>
    <w:rsid w:val="00B47ED6"/>
    <w:rsid w:val="00B52ACC"/>
    <w:rsid w:val="00B55237"/>
    <w:rsid w:val="00B611DF"/>
    <w:rsid w:val="00B74C38"/>
    <w:rsid w:val="00B76762"/>
    <w:rsid w:val="00B77F37"/>
    <w:rsid w:val="00BA0EA8"/>
    <w:rsid w:val="00BC3CFB"/>
    <w:rsid w:val="00BC6101"/>
    <w:rsid w:val="00BC71A3"/>
    <w:rsid w:val="00BD4491"/>
    <w:rsid w:val="00BD578C"/>
    <w:rsid w:val="00BE1E78"/>
    <w:rsid w:val="00C1303D"/>
    <w:rsid w:val="00C1796E"/>
    <w:rsid w:val="00C460C8"/>
    <w:rsid w:val="00C46203"/>
    <w:rsid w:val="00C47CE9"/>
    <w:rsid w:val="00C666BC"/>
    <w:rsid w:val="00C710E5"/>
    <w:rsid w:val="00C77243"/>
    <w:rsid w:val="00C81854"/>
    <w:rsid w:val="00C821D0"/>
    <w:rsid w:val="00C827FA"/>
    <w:rsid w:val="00C851BF"/>
    <w:rsid w:val="00C85D4E"/>
    <w:rsid w:val="00CA38BD"/>
    <w:rsid w:val="00CA4F7E"/>
    <w:rsid w:val="00CB1019"/>
    <w:rsid w:val="00CB27DC"/>
    <w:rsid w:val="00CC358E"/>
    <w:rsid w:val="00CD2765"/>
    <w:rsid w:val="00CD3514"/>
    <w:rsid w:val="00CE3B20"/>
    <w:rsid w:val="00CF4EB4"/>
    <w:rsid w:val="00D109B3"/>
    <w:rsid w:val="00D135F2"/>
    <w:rsid w:val="00D1370A"/>
    <w:rsid w:val="00D15908"/>
    <w:rsid w:val="00D21E8F"/>
    <w:rsid w:val="00D25169"/>
    <w:rsid w:val="00D35D61"/>
    <w:rsid w:val="00D35E53"/>
    <w:rsid w:val="00D40910"/>
    <w:rsid w:val="00D413A2"/>
    <w:rsid w:val="00D57261"/>
    <w:rsid w:val="00D829D2"/>
    <w:rsid w:val="00D95BFF"/>
    <w:rsid w:val="00DA1672"/>
    <w:rsid w:val="00DA22B8"/>
    <w:rsid w:val="00DA7456"/>
    <w:rsid w:val="00DB0881"/>
    <w:rsid w:val="00DC3A4C"/>
    <w:rsid w:val="00DD3C10"/>
    <w:rsid w:val="00DD6978"/>
    <w:rsid w:val="00E319CA"/>
    <w:rsid w:val="00E32F98"/>
    <w:rsid w:val="00E33796"/>
    <w:rsid w:val="00E34498"/>
    <w:rsid w:val="00E45BAE"/>
    <w:rsid w:val="00E47ED2"/>
    <w:rsid w:val="00E75252"/>
    <w:rsid w:val="00E95EA7"/>
    <w:rsid w:val="00EB31F5"/>
    <w:rsid w:val="00ED464F"/>
    <w:rsid w:val="00EE08FC"/>
    <w:rsid w:val="00EF03E0"/>
    <w:rsid w:val="00F0404D"/>
    <w:rsid w:val="00F05161"/>
    <w:rsid w:val="00F1174E"/>
    <w:rsid w:val="00F148D2"/>
    <w:rsid w:val="00F23F9B"/>
    <w:rsid w:val="00F64213"/>
    <w:rsid w:val="00F90B1C"/>
    <w:rsid w:val="00FB1C2B"/>
    <w:rsid w:val="00FB428F"/>
    <w:rsid w:val="00FB67DA"/>
    <w:rsid w:val="00FD13C3"/>
    <w:rsid w:val="00FD2D97"/>
    <w:rsid w:val="00FE1477"/>
    <w:rsid w:val="00FF2ACF"/>
    <w:rsid w:val="00FF38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245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D72"/>
    <w:rPr>
      <w:rFonts w:ascii="Arial" w:hAnsi="Arial"/>
      <w:sz w:val="20"/>
    </w:rPr>
  </w:style>
  <w:style w:type="paragraph" w:styleId="Heading1">
    <w:name w:val="heading 1"/>
    <w:basedOn w:val="Normal"/>
    <w:next w:val="Normal"/>
    <w:link w:val="Heading1Char"/>
    <w:autoRedefine/>
    <w:uiPriority w:val="9"/>
    <w:qFormat/>
    <w:rsid w:val="00657128"/>
    <w:pPr>
      <w:keepNext/>
      <w:keepLines/>
      <w:jc w:val="center"/>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AB7A3B"/>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A915EA"/>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15EA"/>
    <w:rPr>
      <w:rFonts w:ascii="Arial" w:eastAsiaTheme="majorEastAsia" w:hAnsi="Arial" w:cstheme="majorBidi"/>
      <w:b/>
      <w:bCs/>
      <w:sz w:val="22"/>
    </w:rPr>
  </w:style>
  <w:style w:type="character" w:customStyle="1" w:styleId="Heading2Char">
    <w:name w:val="Heading 2 Char"/>
    <w:basedOn w:val="DefaultParagraphFont"/>
    <w:link w:val="Heading2"/>
    <w:uiPriority w:val="9"/>
    <w:rsid w:val="00AB7A3B"/>
    <w:rPr>
      <w:rFonts w:ascii="Arial" w:eastAsiaTheme="majorEastAsia" w:hAnsi="Arial" w:cstheme="majorBidi"/>
      <w:b/>
      <w:bCs/>
      <w:sz w:val="26"/>
      <w:szCs w:val="26"/>
    </w:rPr>
  </w:style>
  <w:style w:type="character" w:customStyle="1" w:styleId="Heading1Char">
    <w:name w:val="Heading 1 Char"/>
    <w:basedOn w:val="DefaultParagraphFont"/>
    <w:link w:val="Heading1"/>
    <w:uiPriority w:val="9"/>
    <w:rsid w:val="00657128"/>
    <w:rPr>
      <w:rFonts w:ascii="Arial" w:eastAsiaTheme="majorEastAsia" w:hAnsi="Arial" w:cstheme="majorBidi"/>
      <w:b/>
      <w:bCs/>
      <w:sz w:val="32"/>
      <w:szCs w:val="32"/>
    </w:rPr>
  </w:style>
  <w:style w:type="character" w:styleId="Hyperlink">
    <w:name w:val="Hyperlink"/>
    <w:basedOn w:val="DefaultParagraphFont"/>
    <w:uiPriority w:val="99"/>
    <w:unhideWhenUsed/>
    <w:rsid w:val="007F4CB7"/>
    <w:rPr>
      <w:color w:val="0000FF" w:themeColor="hyperlink"/>
      <w:u w:val="single"/>
    </w:rPr>
  </w:style>
  <w:style w:type="paragraph" w:styleId="ListParagraph">
    <w:name w:val="List Paragraph"/>
    <w:basedOn w:val="Normal"/>
    <w:uiPriority w:val="34"/>
    <w:qFormat/>
    <w:rsid w:val="0036076D"/>
    <w:pPr>
      <w:ind w:left="720"/>
      <w:contextualSpacing/>
    </w:pPr>
  </w:style>
  <w:style w:type="table" w:styleId="TableGrid">
    <w:name w:val="Table Grid"/>
    <w:basedOn w:val="TableNormal"/>
    <w:uiPriority w:val="59"/>
    <w:rsid w:val="00487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C1796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C1796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BD4491"/>
    <w:rPr>
      <w:color w:val="800080" w:themeColor="followedHyperlink"/>
      <w:u w:val="single"/>
    </w:rPr>
  </w:style>
  <w:style w:type="paragraph" w:styleId="Footer">
    <w:name w:val="footer"/>
    <w:basedOn w:val="Normal"/>
    <w:link w:val="FooterChar"/>
    <w:uiPriority w:val="99"/>
    <w:unhideWhenUsed/>
    <w:rsid w:val="00BD4491"/>
    <w:pPr>
      <w:tabs>
        <w:tab w:val="center" w:pos="4320"/>
        <w:tab w:val="right" w:pos="8640"/>
      </w:tabs>
    </w:pPr>
  </w:style>
  <w:style w:type="character" w:customStyle="1" w:styleId="FooterChar">
    <w:name w:val="Footer Char"/>
    <w:basedOn w:val="DefaultParagraphFont"/>
    <w:link w:val="Footer"/>
    <w:uiPriority w:val="99"/>
    <w:rsid w:val="00BD4491"/>
    <w:rPr>
      <w:rFonts w:ascii="Arial" w:hAnsi="Arial"/>
      <w:sz w:val="22"/>
    </w:rPr>
  </w:style>
  <w:style w:type="character" w:styleId="PageNumber">
    <w:name w:val="page number"/>
    <w:basedOn w:val="DefaultParagraphFont"/>
    <w:uiPriority w:val="99"/>
    <w:semiHidden/>
    <w:unhideWhenUsed/>
    <w:rsid w:val="00BD4491"/>
  </w:style>
  <w:style w:type="paragraph" w:styleId="Header">
    <w:name w:val="header"/>
    <w:basedOn w:val="Normal"/>
    <w:link w:val="HeaderChar"/>
    <w:uiPriority w:val="99"/>
    <w:unhideWhenUsed/>
    <w:rsid w:val="009D131C"/>
    <w:pPr>
      <w:tabs>
        <w:tab w:val="center" w:pos="4320"/>
        <w:tab w:val="right" w:pos="8640"/>
      </w:tabs>
    </w:pPr>
  </w:style>
  <w:style w:type="character" w:customStyle="1" w:styleId="HeaderChar">
    <w:name w:val="Header Char"/>
    <w:basedOn w:val="DefaultParagraphFont"/>
    <w:link w:val="Header"/>
    <w:uiPriority w:val="99"/>
    <w:rsid w:val="009D131C"/>
    <w:rPr>
      <w:rFonts w:ascii="Arial" w:hAnsi="Arial"/>
      <w:sz w:val="20"/>
    </w:rPr>
  </w:style>
  <w:style w:type="character" w:styleId="Strong">
    <w:name w:val="Strong"/>
    <w:basedOn w:val="DefaultParagraphFont"/>
    <w:uiPriority w:val="22"/>
    <w:qFormat/>
    <w:rsid w:val="002C57D0"/>
    <w:rPr>
      <w:b/>
      <w:bCs/>
    </w:rPr>
  </w:style>
  <w:style w:type="character" w:customStyle="1" w:styleId="apple-converted-space">
    <w:name w:val="apple-converted-space"/>
    <w:basedOn w:val="DefaultParagraphFont"/>
    <w:rsid w:val="00070DD3"/>
  </w:style>
  <w:style w:type="character" w:customStyle="1" w:styleId="book-title">
    <w:name w:val="book-title"/>
    <w:basedOn w:val="DefaultParagraphFont"/>
    <w:rsid w:val="00070DD3"/>
  </w:style>
  <w:style w:type="character" w:customStyle="1" w:styleId="book-meta">
    <w:name w:val="book-meta"/>
    <w:basedOn w:val="DefaultParagraphFont"/>
    <w:rsid w:val="00070DD3"/>
  </w:style>
  <w:style w:type="character" w:customStyle="1" w:styleId="isbn">
    <w:name w:val="isbn"/>
    <w:basedOn w:val="DefaultParagraphFont"/>
    <w:rsid w:val="00070DD3"/>
  </w:style>
  <w:style w:type="paragraph" w:styleId="Title">
    <w:name w:val="Title"/>
    <w:basedOn w:val="Normal"/>
    <w:next w:val="Normal"/>
    <w:link w:val="TitleChar"/>
    <w:uiPriority w:val="10"/>
    <w:qFormat/>
    <w:rsid w:val="00AB7A3B"/>
    <w:pPr>
      <w:spacing w:before="240" w:after="60"/>
      <w:jc w:val="center"/>
      <w:outlineLvl w:val="0"/>
    </w:pPr>
    <w:rPr>
      <w:rFonts w:eastAsia="ＭＳ ゴシック" w:cs="Times New Roman"/>
      <w:b/>
      <w:bCs/>
      <w:kern w:val="28"/>
      <w:sz w:val="32"/>
      <w:szCs w:val="32"/>
      <w:lang w:eastAsia="en-US"/>
    </w:rPr>
  </w:style>
  <w:style w:type="character" w:customStyle="1" w:styleId="TitleChar">
    <w:name w:val="Title Char"/>
    <w:basedOn w:val="DefaultParagraphFont"/>
    <w:link w:val="Title"/>
    <w:uiPriority w:val="10"/>
    <w:rsid w:val="00AB7A3B"/>
    <w:rPr>
      <w:rFonts w:ascii="Arial" w:eastAsia="ＭＳ ゴシック" w:hAnsi="Arial" w:cs="Times New Roman"/>
      <w:b/>
      <w:bCs/>
      <w:kern w:val="28"/>
      <w:sz w:val="32"/>
      <w:szCs w:val="32"/>
      <w:lang w:eastAsia="en-US"/>
    </w:rPr>
  </w:style>
  <w:style w:type="table" w:styleId="GridTable1Light">
    <w:name w:val="Grid Table 1 Light"/>
    <w:basedOn w:val="TableNormal"/>
    <w:uiPriority w:val="46"/>
    <w:rsid w:val="00CB27D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242">
      <w:bodyDiv w:val="1"/>
      <w:marLeft w:val="0"/>
      <w:marRight w:val="0"/>
      <w:marTop w:val="0"/>
      <w:marBottom w:val="0"/>
      <w:divBdr>
        <w:top w:val="none" w:sz="0" w:space="0" w:color="auto"/>
        <w:left w:val="none" w:sz="0" w:space="0" w:color="auto"/>
        <w:bottom w:val="none" w:sz="0" w:space="0" w:color="auto"/>
        <w:right w:val="none" w:sz="0" w:space="0" w:color="auto"/>
      </w:divBdr>
    </w:div>
    <w:div w:id="105394223">
      <w:bodyDiv w:val="1"/>
      <w:marLeft w:val="0"/>
      <w:marRight w:val="0"/>
      <w:marTop w:val="0"/>
      <w:marBottom w:val="0"/>
      <w:divBdr>
        <w:top w:val="none" w:sz="0" w:space="0" w:color="auto"/>
        <w:left w:val="none" w:sz="0" w:space="0" w:color="auto"/>
        <w:bottom w:val="none" w:sz="0" w:space="0" w:color="auto"/>
        <w:right w:val="none" w:sz="0" w:space="0" w:color="auto"/>
      </w:divBdr>
      <w:divsChild>
        <w:div w:id="327178439">
          <w:marLeft w:val="0"/>
          <w:marRight w:val="0"/>
          <w:marTop w:val="0"/>
          <w:marBottom w:val="0"/>
          <w:divBdr>
            <w:top w:val="single" w:sz="6" w:space="12" w:color="FFFFFF"/>
            <w:left w:val="none" w:sz="0" w:space="0" w:color="auto"/>
            <w:bottom w:val="none" w:sz="0" w:space="0" w:color="auto"/>
            <w:right w:val="none" w:sz="0" w:space="0" w:color="auto"/>
          </w:divBdr>
          <w:divsChild>
            <w:div w:id="4210863">
              <w:marLeft w:val="0"/>
              <w:marRight w:val="0"/>
              <w:marTop w:val="0"/>
              <w:marBottom w:val="0"/>
              <w:divBdr>
                <w:top w:val="none" w:sz="0" w:space="0" w:color="auto"/>
                <w:left w:val="none" w:sz="0" w:space="0" w:color="auto"/>
                <w:bottom w:val="none" w:sz="0" w:space="0" w:color="auto"/>
                <w:right w:val="none" w:sz="0" w:space="0" w:color="auto"/>
              </w:divBdr>
              <w:divsChild>
                <w:div w:id="6279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6485">
          <w:marLeft w:val="0"/>
          <w:marRight w:val="0"/>
          <w:marTop w:val="0"/>
          <w:marBottom w:val="0"/>
          <w:divBdr>
            <w:top w:val="none" w:sz="0" w:space="0" w:color="auto"/>
            <w:left w:val="none" w:sz="0" w:space="0" w:color="auto"/>
            <w:bottom w:val="none" w:sz="0" w:space="0" w:color="auto"/>
            <w:right w:val="none" w:sz="0" w:space="0" w:color="auto"/>
          </w:divBdr>
        </w:div>
      </w:divsChild>
    </w:div>
    <w:div w:id="152256364">
      <w:bodyDiv w:val="1"/>
      <w:marLeft w:val="0"/>
      <w:marRight w:val="0"/>
      <w:marTop w:val="0"/>
      <w:marBottom w:val="0"/>
      <w:divBdr>
        <w:top w:val="none" w:sz="0" w:space="0" w:color="auto"/>
        <w:left w:val="none" w:sz="0" w:space="0" w:color="auto"/>
        <w:bottom w:val="none" w:sz="0" w:space="0" w:color="auto"/>
        <w:right w:val="none" w:sz="0" w:space="0" w:color="auto"/>
      </w:divBdr>
    </w:div>
    <w:div w:id="198706250">
      <w:bodyDiv w:val="1"/>
      <w:marLeft w:val="0"/>
      <w:marRight w:val="0"/>
      <w:marTop w:val="0"/>
      <w:marBottom w:val="0"/>
      <w:divBdr>
        <w:top w:val="none" w:sz="0" w:space="0" w:color="auto"/>
        <w:left w:val="none" w:sz="0" w:space="0" w:color="auto"/>
        <w:bottom w:val="none" w:sz="0" w:space="0" w:color="auto"/>
        <w:right w:val="none" w:sz="0" w:space="0" w:color="auto"/>
      </w:divBdr>
    </w:div>
    <w:div w:id="227155312">
      <w:bodyDiv w:val="1"/>
      <w:marLeft w:val="0"/>
      <w:marRight w:val="0"/>
      <w:marTop w:val="0"/>
      <w:marBottom w:val="0"/>
      <w:divBdr>
        <w:top w:val="none" w:sz="0" w:space="0" w:color="auto"/>
        <w:left w:val="none" w:sz="0" w:space="0" w:color="auto"/>
        <w:bottom w:val="none" w:sz="0" w:space="0" w:color="auto"/>
        <w:right w:val="none" w:sz="0" w:space="0" w:color="auto"/>
      </w:divBdr>
    </w:div>
    <w:div w:id="357237011">
      <w:bodyDiv w:val="1"/>
      <w:marLeft w:val="0"/>
      <w:marRight w:val="0"/>
      <w:marTop w:val="0"/>
      <w:marBottom w:val="0"/>
      <w:divBdr>
        <w:top w:val="none" w:sz="0" w:space="0" w:color="auto"/>
        <w:left w:val="none" w:sz="0" w:space="0" w:color="auto"/>
        <w:bottom w:val="none" w:sz="0" w:space="0" w:color="auto"/>
        <w:right w:val="none" w:sz="0" w:space="0" w:color="auto"/>
      </w:divBdr>
    </w:div>
    <w:div w:id="424301482">
      <w:bodyDiv w:val="1"/>
      <w:marLeft w:val="0"/>
      <w:marRight w:val="0"/>
      <w:marTop w:val="0"/>
      <w:marBottom w:val="0"/>
      <w:divBdr>
        <w:top w:val="none" w:sz="0" w:space="0" w:color="auto"/>
        <w:left w:val="none" w:sz="0" w:space="0" w:color="auto"/>
        <w:bottom w:val="none" w:sz="0" w:space="0" w:color="auto"/>
        <w:right w:val="none" w:sz="0" w:space="0" w:color="auto"/>
      </w:divBdr>
    </w:div>
    <w:div w:id="456409369">
      <w:bodyDiv w:val="1"/>
      <w:marLeft w:val="0"/>
      <w:marRight w:val="0"/>
      <w:marTop w:val="0"/>
      <w:marBottom w:val="0"/>
      <w:divBdr>
        <w:top w:val="none" w:sz="0" w:space="0" w:color="auto"/>
        <w:left w:val="none" w:sz="0" w:space="0" w:color="auto"/>
        <w:bottom w:val="none" w:sz="0" w:space="0" w:color="auto"/>
        <w:right w:val="none" w:sz="0" w:space="0" w:color="auto"/>
      </w:divBdr>
    </w:div>
    <w:div w:id="487407430">
      <w:bodyDiv w:val="1"/>
      <w:marLeft w:val="0"/>
      <w:marRight w:val="0"/>
      <w:marTop w:val="0"/>
      <w:marBottom w:val="0"/>
      <w:divBdr>
        <w:top w:val="none" w:sz="0" w:space="0" w:color="auto"/>
        <w:left w:val="none" w:sz="0" w:space="0" w:color="auto"/>
        <w:bottom w:val="none" w:sz="0" w:space="0" w:color="auto"/>
        <w:right w:val="none" w:sz="0" w:space="0" w:color="auto"/>
      </w:divBdr>
    </w:div>
    <w:div w:id="1159493533">
      <w:bodyDiv w:val="1"/>
      <w:marLeft w:val="0"/>
      <w:marRight w:val="0"/>
      <w:marTop w:val="0"/>
      <w:marBottom w:val="0"/>
      <w:divBdr>
        <w:top w:val="none" w:sz="0" w:space="0" w:color="auto"/>
        <w:left w:val="none" w:sz="0" w:space="0" w:color="auto"/>
        <w:bottom w:val="none" w:sz="0" w:space="0" w:color="auto"/>
        <w:right w:val="none" w:sz="0" w:space="0" w:color="auto"/>
      </w:divBdr>
    </w:div>
    <w:div w:id="1204753424">
      <w:bodyDiv w:val="1"/>
      <w:marLeft w:val="0"/>
      <w:marRight w:val="0"/>
      <w:marTop w:val="0"/>
      <w:marBottom w:val="0"/>
      <w:divBdr>
        <w:top w:val="none" w:sz="0" w:space="0" w:color="auto"/>
        <w:left w:val="none" w:sz="0" w:space="0" w:color="auto"/>
        <w:bottom w:val="none" w:sz="0" w:space="0" w:color="auto"/>
        <w:right w:val="none" w:sz="0" w:space="0" w:color="auto"/>
      </w:divBdr>
    </w:div>
    <w:div w:id="1692148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ttps://openstaxcollege.org/textbooks/concepts-of-biology/get" TargetMode="External"/><Relationship Id="rId8" Type="http://schemas.openxmlformats.org/officeDocument/2006/relationships/hyperlink" Target="mailto:https://calendar.google.com/calendar/selfsched%3Fsstoken=UU1CLS1MSE1WWEplfGRlZmF1bHR8MDZlNmZhY2ZkYjdlMzRkODc4NjVhOWViNTEwMTUzZDc" TargetMode="External"/><Relationship Id="rId9" Type="http://schemas.openxmlformats.org/officeDocument/2006/relationships/hyperlink" Target="http://www.gustavus.edu/writingcenter/)"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2216</Words>
  <Characters>12635</Characters>
  <Application>Microsoft Macintosh Word</Application>
  <DocSecurity>0</DocSecurity>
  <Lines>105</Lines>
  <Paragraphs>29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Bio 100: Biology Explorations: </vt:lpstr>
      <vt:lpstr>Current Controversies Involving Biology </vt:lpstr>
      <vt:lpstr>Spring 2016</vt:lpstr>
      <vt:lpstr>        What I expect from you:</vt:lpstr>
      <vt:lpstr>        What you can expect from me:</vt:lpstr>
      <vt:lpstr>        Courtesies</vt:lpstr>
      <vt:lpstr>        Attendance Policy </vt:lpstr>
      <vt:lpstr>Assignments</vt:lpstr>
      <vt:lpstr>        Grading Scale</vt:lpstr>
      <vt:lpstr>        Participation Grading (5pts each day)</vt:lpstr>
    </vt:vector>
  </TitlesOfParts>
  <Company>University of Iowa</Company>
  <LinksUpToDate>false</LinksUpToDate>
  <CharactersWithSpaces>14822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Brookhart Shields</dc:creator>
  <cp:keywords/>
  <dc:description/>
  <cp:lastModifiedBy>Microsoft Office User</cp:lastModifiedBy>
  <cp:revision>11</cp:revision>
  <cp:lastPrinted>2014-09-03T17:44:00Z</cp:lastPrinted>
  <dcterms:created xsi:type="dcterms:W3CDTF">2016-02-08T13:51:00Z</dcterms:created>
  <dcterms:modified xsi:type="dcterms:W3CDTF">2016-02-08T15:24:00Z</dcterms:modified>
</cp:coreProperties>
</file>