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FAC" w:rsidRPr="00724FAC" w:rsidRDefault="00724FAC" w:rsidP="00724FAC">
      <w:pPr>
        <w:pStyle w:val="Heading2"/>
        <w:spacing w:before="0"/>
        <w:ind w:left="100"/>
        <w:jc w:val="center"/>
        <w:rPr>
          <w:sz w:val="28"/>
          <w:szCs w:val="28"/>
        </w:rPr>
      </w:pPr>
      <w:r w:rsidRPr="00724FAC">
        <w:rPr>
          <w:sz w:val="28"/>
          <w:szCs w:val="28"/>
        </w:rPr>
        <w:t>Writing Across the Curriculum (WAC)</w:t>
      </w:r>
    </w:p>
    <w:p w:rsidR="00724FAC" w:rsidRPr="00724FAC" w:rsidRDefault="00724FAC" w:rsidP="00724FAC">
      <w:pPr>
        <w:pStyle w:val="BodyText"/>
        <w:spacing w:before="2"/>
        <w:ind w:left="0"/>
        <w:rPr>
          <w:b/>
          <w:sz w:val="24"/>
          <w:szCs w:val="24"/>
        </w:rPr>
      </w:pPr>
    </w:p>
    <w:p w:rsidR="00724FAC" w:rsidRPr="00724FAC" w:rsidRDefault="00724FAC" w:rsidP="00724FAC">
      <w:pPr>
        <w:pStyle w:val="Heading3"/>
        <w:numPr>
          <w:ilvl w:val="0"/>
          <w:numId w:val="1"/>
        </w:numPr>
        <w:tabs>
          <w:tab w:val="left" w:pos="356"/>
        </w:tabs>
        <w:spacing w:before="0"/>
        <w:rPr>
          <w:sz w:val="24"/>
          <w:szCs w:val="24"/>
        </w:rPr>
      </w:pPr>
      <w:bookmarkStart w:id="0" w:name="A._Program_Description"/>
      <w:bookmarkStart w:id="1" w:name="_bookmark97"/>
      <w:bookmarkEnd w:id="0"/>
      <w:bookmarkEnd w:id="1"/>
      <w:r w:rsidRPr="00724FAC">
        <w:rPr>
          <w:sz w:val="24"/>
          <w:szCs w:val="24"/>
        </w:rPr>
        <w:t>Program</w:t>
      </w:r>
      <w:r w:rsidRPr="00724FAC">
        <w:rPr>
          <w:spacing w:val="-6"/>
          <w:sz w:val="24"/>
          <w:szCs w:val="24"/>
        </w:rPr>
        <w:t xml:space="preserve"> </w:t>
      </w:r>
      <w:r w:rsidRPr="00724FAC">
        <w:rPr>
          <w:sz w:val="24"/>
          <w:szCs w:val="24"/>
        </w:rPr>
        <w:t>Description</w:t>
      </w:r>
    </w:p>
    <w:p w:rsidR="00724FAC" w:rsidRDefault="00724FAC" w:rsidP="00724FAC">
      <w:pPr>
        <w:pStyle w:val="BodyText"/>
        <w:spacing w:before="32" w:line="271" w:lineRule="auto"/>
        <w:ind w:left="100"/>
        <w:rPr>
          <w:sz w:val="24"/>
          <w:szCs w:val="24"/>
        </w:rPr>
      </w:pPr>
      <w:r w:rsidRPr="00724FAC">
        <w:rPr>
          <w:sz w:val="24"/>
          <w:szCs w:val="24"/>
        </w:rPr>
        <w:t xml:space="preserve">The </w:t>
      </w:r>
      <w:proofErr w:type="spellStart"/>
      <w:r w:rsidRPr="00724FAC">
        <w:rPr>
          <w:sz w:val="24"/>
          <w:szCs w:val="24"/>
        </w:rPr>
        <w:t>Gustavus</w:t>
      </w:r>
      <w:proofErr w:type="spellEnd"/>
      <w:r w:rsidRPr="00724FAC">
        <w:rPr>
          <w:sz w:val="24"/>
          <w:szCs w:val="24"/>
        </w:rPr>
        <w:t xml:space="preserve"> Adolphus College writing requirement promotes writing as a creative and critical process and a lifelong skill that enables learning, reflection, and communication. Good writers can accommodate different purposes, contexts, and audiences. Through its Writing </w:t>
      </w:r>
      <w:proofErr w:type="gramStart"/>
      <w:r w:rsidRPr="00724FAC">
        <w:rPr>
          <w:sz w:val="24"/>
          <w:szCs w:val="24"/>
        </w:rPr>
        <w:t>Across</w:t>
      </w:r>
      <w:proofErr w:type="gramEnd"/>
      <w:r w:rsidRPr="00724FAC">
        <w:rPr>
          <w:sz w:val="24"/>
          <w:szCs w:val="24"/>
        </w:rPr>
        <w:t xml:space="preserve"> the Curriculum Program, </w:t>
      </w:r>
      <w:proofErr w:type="spellStart"/>
      <w:r w:rsidRPr="00724FAC">
        <w:rPr>
          <w:sz w:val="24"/>
          <w:szCs w:val="24"/>
        </w:rPr>
        <w:t>Gustavus</w:t>
      </w:r>
      <w:proofErr w:type="spellEnd"/>
      <w:r w:rsidRPr="00724FAC">
        <w:rPr>
          <w:sz w:val="24"/>
          <w:szCs w:val="24"/>
        </w:rPr>
        <w:t xml:space="preserve"> helps students develop this rhetorical competency, as writers learn to make their cases in the most effective ways possible. In short, WAC enables fuller academic and civic participation. In courses that fulfill the </w:t>
      </w:r>
      <w:proofErr w:type="spellStart"/>
      <w:r w:rsidRPr="00724FAC">
        <w:rPr>
          <w:sz w:val="24"/>
          <w:szCs w:val="24"/>
        </w:rPr>
        <w:t>Gustavus</w:t>
      </w:r>
      <w:proofErr w:type="spellEnd"/>
      <w:r w:rsidRPr="00724FAC">
        <w:rPr>
          <w:sz w:val="24"/>
          <w:szCs w:val="24"/>
        </w:rPr>
        <w:t xml:space="preserve"> Writing Requirement (WRIT, WRITL, and WRITD) students use writing to learn unfamiliar concepts and to express themselves; to analyze and evaluate multiple sources of information; to make and support claims; to communicate new knowledge to others; and to reflect on their learning.</w:t>
      </w:r>
    </w:p>
    <w:p w:rsidR="00724FAC" w:rsidRPr="00724FAC" w:rsidRDefault="00724FAC" w:rsidP="00724FAC">
      <w:pPr>
        <w:pStyle w:val="BodyText"/>
        <w:spacing w:before="32" w:line="271" w:lineRule="auto"/>
        <w:ind w:left="100"/>
        <w:rPr>
          <w:sz w:val="24"/>
          <w:szCs w:val="24"/>
        </w:rPr>
      </w:pPr>
      <w:bookmarkStart w:id="2" w:name="_GoBack"/>
      <w:bookmarkEnd w:id="2"/>
    </w:p>
    <w:p w:rsidR="00724FAC" w:rsidRPr="00724FAC" w:rsidRDefault="00724FAC" w:rsidP="00724FAC">
      <w:pPr>
        <w:pStyle w:val="Heading3"/>
        <w:numPr>
          <w:ilvl w:val="0"/>
          <w:numId w:val="1"/>
        </w:numPr>
        <w:tabs>
          <w:tab w:val="left" w:pos="361"/>
        </w:tabs>
        <w:spacing w:before="0"/>
        <w:ind w:left="360" w:hanging="260"/>
        <w:rPr>
          <w:sz w:val="24"/>
          <w:szCs w:val="24"/>
        </w:rPr>
      </w:pPr>
      <w:r w:rsidRPr="00724FAC">
        <w:rPr>
          <w:sz w:val="24"/>
          <w:szCs w:val="24"/>
        </w:rPr>
        <w:t>Graduation</w:t>
      </w:r>
      <w:r w:rsidRPr="00724FAC">
        <w:rPr>
          <w:spacing w:val="-11"/>
          <w:sz w:val="24"/>
          <w:szCs w:val="24"/>
        </w:rPr>
        <w:t xml:space="preserve"> </w:t>
      </w:r>
      <w:r w:rsidRPr="00724FAC">
        <w:rPr>
          <w:sz w:val="24"/>
          <w:szCs w:val="24"/>
        </w:rPr>
        <w:t>Requirement</w:t>
      </w:r>
    </w:p>
    <w:p w:rsidR="00724FAC" w:rsidRPr="00724FAC" w:rsidRDefault="00724FAC" w:rsidP="00724FAC">
      <w:pPr>
        <w:pStyle w:val="BodyText"/>
        <w:spacing w:before="32" w:line="271" w:lineRule="auto"/>
        <w:ind w:left="100" w:right="148"/>
        <w:rPr>
          <w:sz w:val="24"/>
          <w:szCs w:val="24"/>
        </w:rPr>
      </w:pPr>
      <w:proofErr w:type="spellStart"/>
      <w:r w:rsidRPr="00724FAC">
        <w:rPr>
          <w:sz w:val="24"/>
          <w:szCs w:val="24"/>
        </w:rPr>
        <w:t>Gustavus</w:t>
      </w:r>
      <w:proofErr w:type="spellEnd"/>
      <w:r w:rsidRPr="00724FAC">
        <w:rPr>
          <w:sz w:val="24"/>
          <w:szCs w:val="24"/>
        </w:rPr>
        <w:t xml:space="preserve"> requires students to complete FOUR designated writing requirement courses from at least two different departments in order to graduate. Generally, one of the courses will be taken in the first year, typically in FTS or Three Crowns, and designated WRIT. Students then complete the writing requirement by taking three additional courses (WRITL and WRITD). At least one writing course must be designated WRITL.</w:t>
      </w:r>
    </w:p>
    <w:p w:rsidR="00377DD6" w:rsidRPr="00724FAC" w:rsidRDefault="00724FAC"/>
    <w:sectPr w:rsidR="00377DD6" w:rsidRPr="00724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62B2A"/>
    <w:multiLevelType w:val="hybridMultilevel"/>
    <w:tmpl w:val="2ABE2DC2"/>
    <w:lvl w:ilvl="0" w:tplc="B162B3C8">
      <w:start w:val="1"/>
      <w:numFmt w:val="upperLetter"/>
      <w:lvlText w:val="%1."/>
      <w:lvlJc w:val="left"/>
      <w:pPr>
        <w:ind w:left="355" w:hanging="255"/>
      </w:pPr>
      <w:rPr>
        <w:rFonts w:ascii="Garamond" w:eastAsia="Garamond" w:hAnsi="Garamond" w:cs="Garamond" w:hint="default"/>
        <w:b/>
        <w:bCs/>
        <w:w w:val="100"/>
        <w:sz w:val="22"/>
        <w:szCs w:val="22"/>
      </w:rPr>
    </w:lvl>
    <w:lvl w:ilvl="1" w:tplc="840E6FD2">
      <w:start w:val="1"/>
      <w:numFmt w:val="decimal"/>
      <w:lvlText w:val="%2."/>
      <w:lvlJc w:val="left"/>
      <w:pPr>
        <w:ind w:left="821" w:hanging="361"/>
      </w:pPr>
      <w:rPr>
        <w:rFonts w:ascii="Garamond" w:eastAsia="Garamond" w:hAnsi="Garamond" w:cs="Garamond" w:hint="default"/>
        <w:spacing w:val="-3"/>
        <w:w w:val="100"/>
        <w:sz w:val="22"/>
        <w:szCs w:val="22"/>
      </w:rPr>
    </w:lvl>
    <w:lvl w:ilvl="2" w:tplc="6F603134">
      <w:start w:val="1"/>
      <w:numFmt w:val="lowerLetter"/>
      <w:lvlText w:val="%3."/>
      <w:lvlJc w:val="left"/>
      <w:pPr>
        <w:ind w:left="1181" w:hanging="360"/>
      </w:pPr>
      <w:rPr>
        <w:rFonts w:ascii="Garamond" w:eastAsia="Garamond" w:hAnsi="Garamond" w:cs="Garamond" w:hint="default"/>
        <w:spacing w:val="-3"/>
        <w:w w:val="100"/>
        <w:sz w:val="22"/>
        <w:szCs w:val="22"/>
      </w:rPr>
    </w:lvl>
    <w:lvl w:ilvl="3" w:tplc="1A34BE16">
      <w:numFmt w:val="bullet"/>
      <w:lvlText w:val="•"/>
      <w:lvlJc w:val="left"/>
      <w:pPr>
        <w:ind w:left="2230" w:hanging="360"/>
      </w:pPr>
      <w:rPr>
        <w:rFonts w:hint="default"/>
      </w:rPr>
    </w:lvl>
    <w:lvl w:ilvl="4" w:tplc="DBA60C4C">
      <w:numFmt w:val="bullet"/>
      <w:lvlText w:val="•"/>
      <w:lvlJc w:val="left"/>
      <w:pPr>
        <w:ind w:left="3280" w:hanging="360"/>
      </w:pPr>
      <w:rPr>
        <w:rFonts w:hint="default"/>
      </w:rPr>
    </w:lvl>
    <w:lvl w:ilvl="5" w:tplc="316C5B86">
      <w:numFmt w:val="bullet"/>
      <w:lvlText w:val="•"/>
      <w:lvlJc w:val="left"/>
      <w:pPr>
        <w:ind w:left="4330" w:hanging="360"/>
      </w:pPr>
      <w:rPr>
        <w:rFonts w:hint="default"/>
      </w:rPr>
    </w:lvl>
    <w:lvl w:ilvl="6" w:tplc="78C8F442">
      <w:numFmt w:val="bullet"/>
      <w:lvlText w:val="•"/>
      <w:lvlJc w:val="left"/>
      <w:pPr>
        <w:ind w:left="5380" w:hanging="360"/>
      </w:pPr>
      <w:rPr>
        <w:rFonts w:hint="default"/>
      </w:rPr>
    </w:lvl>
    <w:lvl w:ilvl="7" w:tplc="11B0E282">
      <w:numFmt w:val="bullet"/>
      <w:lvlText w:val="•"/>
      <w:lvlJc w:val="left"/>
      <w:pPr>
        <w:ind w:left="6430" w:hanging="360"/>
      </w:pPr>
      <w:rPr>
        <w:rFonts w:hint="default"/>
      </w:rPr>
    </w:lvl>
    <w:lvl w:ilvl="8" w:tplc="2F5070B4">
      <w:numFmt w:val="bullet"/>
      <w:lvlText w:val="•"/>
      <w:lvlJc w:val="left"/>
      <w:pPr>
        <w:ind w:left="74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AC"/>
    <w:rsid w:val="001F7F9B"/>
    <w:rsid w:val="004C165B"/>
    <w:rsid w:val="00724FAC"/>
    <w:rsid w:val="00E2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A61D0"/>
  <w15:chartTrackingRefBased/>
  <w15:docId w15:val="{ACCF8F57-DEB7-42BA-A0EF-710316DDD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724FAC"/>
    <w:pPr>
      <w:widowControl w:val="0"/>
      <w:autoSpaceDE w:val="0"/>
      <w:autoSpaceDN w:val="0"/>
      <w:spacing w:before="100" w:after="0" w:line="240" w:lineRule="auto"/>
      <w:ind w:left="120"/>
      <w:outlineLvl w:val="1"/>
    </w:pPr>
    <w:rPr>
      <w:rFonts w:ascii="Garamond" w:eastAsia="Garamond" w:hAnsi="Garamond" w:cs="Garamond"/>
      <w:b/>
      <w:bCs/>
    </w:rPr>
  </w:style>
  <w:style w:type="paragraph" w:styleId="Heading3">
    <w:name w:val="heading 3"/>
    <w:basedOn w:val="Normal"/>
    <w:link w:val="Heading3Char"/>
    <w:uiPriority w:val="1"/>
    <w:qFormat/>
    <w:rsid w:val="00724FAC"/>
    <w:pPr>
      <w:widowControl w:val="0"/>
      <w:autoSpaceDE w:val="0"/>
      <w:autoSpaceDN w:val="0"/>
      <w:spacing w:before="100" w:after="0" w:line="240" w:lineRule="auto"/>
      <w:ind w:left="581" w:hanging="461"/>
      <w:outlineLvl w:val="2"/>
    </w:pPr>
    <w:rPr>
      <w:rFonts w:ascii="Garamond" w:eastAsia="Garamond" w:hAnsi="Garamond" w:cs="Garamond"/>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24FAC"/>
    <w:rPr>
      <w:rFonts w:ascii="Garamond" w:eastAsia="Garamond" w:hAnsi="Garamond" w:cs="Garamond"/>
      <w:b/>
      <w:bCs/>
    </w:rPr>
  </w:style>
  <w:style w:type="character" w:customStyle="1" w:styleId="Heading3Char">
    <w:name w:val="Heading 3 Char"/>
    <w:basedOn w:val="DefaultParagraphFont"/>
    <w:link w:val="Heading3"/>
    <w:uiPriority w:val="1"/>
    <w:rsid w:val="00724FAC"/>
    <w:rPr>
      <w:rFonts w:ascii="Garamond" w:eastAsia="Garamond" w:hAnsi="Garamond" w:cs="Garamond"/>
      <w:b/>
      <w:bCs/>
      <w:sz w:val="22"/>
      <w:szCs w:val="22"/>
    </w:rPr>
  </w:style>
  <w:style w:type="paragraph" w:styleId="BodyText">
    <w:name w:val="Body Text"/>
    <w:basedOn w:val="Normal"/>
    <w:link w:val="BodyTextChar"/>
    <w:uiPriority w:val="1"/>
    <w:qFormat/>
    <w:rsid w:val="00724FAC"/>
    <w:pPr>
      <w:widowControl w:val="0"/>
      <w:autoSpaceDE w:val="0"/>
      <w:autoSpaceDN w:val="0"/>
      <w:spacing w:after="0" w:line="240" w:lineRule="auto"/>
      <w:ind w:left="821"/>
    </w:pPr>
    <w:rPr>
      <w:rFonts w:ascii="Garamond" w:eastAsia="Garamond" w:hAnsi="Garamond" w:cs="Garamond"/>
      <w:sz w:val="22"/>
      <w:szCs w:val="22"/>
    </w:rPr>
  </w:style>
  <w:style w:type="character" w:customStyle="1" w:styleId="BodyTextChar">
    <w:name w:val="Body Text Char"/>
    <w:basedOn w:val="DefaultParagraphFont"/>
    <w:link w:val="BodyText"/>
    <w:uiPriority w:val="1"/>
    <w:rsid w:val="00724FAC"/>
    <w:rPr>
      <w:rFonts w:ascii="Garamond" w:eastAsia="Garamond" w:hAnsi="Garamond" w:cs="Garamon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1095</Characters>
  <Application>Microsoft Office Word</Application>
  <DocSecurity>0</DocSecurity>
  <Lines>23</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Writing Across the Curriculum (WAC)</vt:lpstr>
      <vt:lpstr>        Program Description</vt:lpstr>
      <vt:lpstr>        Graduation Requirement</vt:lpstr>
    </vt:vector>
  </TitlesOfParts>
  <Company>Gustavus Adolphus College</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Ruble</dc:creator>
  <cp:keywords/>
  <dc:description/>
  <cp:lastModifiedBy>Sarah Ruble</cp:lastModifiedBy>
  <cp:revision>1</cp:revision>
  <dcterms:created xsi:type="dcterms:W3CDTF">2020-01-28T22:21:00Z</dcterms:created>
  <dcterms:modified xsi:type="dcterms:W3CDTF">2020-01-28T22:21:00Z</dcterms:modified>
</cp:coreProperties>
</file>