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84" w:rsidRPr="00E915F4" w:rsidRDefault="00E915F4" w:rsidP="00E915F4">
      <w:pPr>
        <w:jc w:val="center"/>
        <w:rPr>
          <w:rFonts w:ascii="Times New Roman" w:hAnsi="Times New Roman" w:cs="Times New Roman"/>
        </w:rPr>
      </w:pPr>
      <w:r w:rsidRPr="00E915F4">
        <w:rPr>
          <w:rFonts w:ascii="Times New Roman" w:hAnsi="Times New Roman" w:cs="Times New Roman"/>
        </w:rPr>
        <w:t>Theological Studies Rubric DRAFT</w:t>
      </w:r>
    </w:p>
    <w:p w:rsidR="00E915F4" w:rsidRPr="00E915F4" w:rsidRDefault="00E915F4" w:rsidP="00E915F4">
      <w:pPr>
        <w:jc w:val="center"/>
        <w:rPr>
          <w:rFonts w:ascii="Times New Roman" w:hAnsi="Times New Roman" w:cs="Times New Roman"/>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365"/>
        <w:gridCol w:w="2160"/>
        <w:gridCol w:w="2160"/>
        <w:gridCol w:w="2865"/>
        <w:gridCol w:w="1455"/>
      </w:tblGrid>
      <w:tr w:rsidR="008B3B84" w:rsidRPr="00E915F4">
        <w:tc>
          <w:tcPr>
            <w:tcW w:w="2955"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SLO:</w:t>
            </w:r>
          </w:p>
          <w:p w:rsidR="008B3B84" w:rsidRPr="00E915F4" w:rsidRDefault="008B3B84">
            <w:pPr>
              <w:widowControl w:val="0"/>
              <w:pBdr>
                <w:top w:val="nil"/>
                <w:left w:val="nil"/>
                <w:bottom w:val="nil"/>
                <w:right w:val="nil"/>
                <w:between w:val="nil"/>
              </w:pBdr>
              <w:spacing w:line="240" w:lineRule="auto"/>
              <w:rPr>
                <w:rFonts w:ascii="Times New Roman" w:eastAsia="Times New Roman" w:hAnsi="Times New Roman" w:cs="Times New Roman"/>
              </w:rPr>
            </w:pPr>
          </w:p>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Students will:</w:t>
            </w:r>
          </w:p>
        </w:tc>
        <w:tc>
          <w:tcPr>
            <w:tcW w:w="1365" w:type="dxa"/>
            <w:shd w:val="clear" w:color="auto" w:fill="auto"/>
            <w:tcMar>
              <w:top w:w="100" w:type="dxa"/>
              <w:left w:w="100" w:type="dxa"/>
              <w:bottom w:w="100" w:type="dxa"/>
              <w:right w:w="100" w:type="dxa"/>
            </w:tcMar>
          </w:tcPr>
          <w:p w:rsidR="008B3B84" w:rsidRPr="00E915F4" w:rsidRDefault="000C042A" w:rsidP="003F000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 xml:space="preserve"> Does not meet </w:t>
            </w:r>
            <w:r w:rsidR="003F000A" w:rsidRPr="00E915F4">
              <w:rPr>
                <w:rFonts w:ascii="Times New Roman" w:eastAsia="Times New Roman" w:hAnsi="Times New Roman" w:cs="Times New Roman"/>
              </w:rPr>
              <w:t xml:space="preserve">General Education </w:t>
            </w:r>
            <w:r w:rsidRPr="00E915F4">
              <w:rPr>
                <w:rFonts w:ascii="Times New Roman" w:eastAsia="Times New Roman" w:hAnsi="Times New Roman" w:cs="Times New Roman"/>
              </w:rPr>
              <w:t>Proficiency</w:t>
            </w:r>
          </w:p>
        </w:tc>
        <w:tc>
          <w:tcPr>
            <w:tcW w:w="2160"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Beginning</w:t>
            </w:r>
          </w:p>
          <w:p w:rsidR="008B3B84" w:rsidRPr="00E915F4" w:rsidRDefault="008B3B84">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 xml:space="preserve"> Intermediate</w:t>
            </w:r>
          </w:p>
        </w:tc>
        <w:tc>
          <w:tcPr>
            <w:tcW w:w="2865"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 xml:space="preserve">Advanced </w:t>
            </w:r>
          </w:p>
          <w:p w:rsidR="008B3B84" w:rsidRPr="00E915F4" w:rsidRDefault="008B3B84" w:rsidP="003F000A">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455"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Beyond Advanced</w:t>
            </w:r>
          </w:p>
        </w:tc>
      </w:tr>
      <w:tr w:rsidR="008B3B84" w:rsidRPr="00E915F4">
        <w:tc>
          <w:tcPr>
            <w:tcW w:w="2955" w:type="dxa"/>
            <w:shd w:val="clear" w:color="auto" w:fill="auto"/>
            <w:tcMar>
              <w:top w:w="100" w:type="dxa"/>
              <w:left w:w="100" w:type="dxa"/>
              <w:bottom w:w="100" w:type="dxa"/>
              <w:right w:w="100" w:type="dxa"/>
            </w:tcMar>
          </w:tcPr>
          <w:p w:rsidR="008B3B84" w:rsidRPr="00E915F4" w:rsidRDefault="000C042A">
            <w:pPr>
              <w:widowControl w:val="0"/>
              <w:spacing w:line="268" w:lineRule="auto"/>
              <w:ind w:right="640"/>
              <w:rPr>
                <w:rFonts w:ascii="Times New Roman" w:eastAsia="Times New Roman" w:hAnsi="Times New Roman" w:cs="Times New Roman"/>
              </w:rPr>
            </w:pPr>
            <w:r w:rsidRPr="00E915F4">
              <w:rPr>
                <w:rFonts w:ascii="Times New Roman" w:eastAsia="Times New Roman" w:hAnsi="Times New Roman" w:cs="Times New Roman"/>
              </w:rPr>
              <w:t>Explain how and why particular religious traditions and/or religious beliefs have affected or been affected by social and cultural contexts, historical or contemporary</w:t>
            </w:r>
          </w:p>
        </w:tc>
        <w:tc>
          <w:tcPr>
            <w:tcW w:w="1365" w:type="dxa"/>
            <w:shd w:val="clear" w:color="auto" w:fill="auto"/>
            <w:tcMar>
              <w:top w:w="100" w:type="dxa"/>
              <w:left w:w="100" w:type="dxa"/>
              <w:bottom w:w="100" w:type="dxa"/>
              <w:right w:w="100" w:type="dxa"/>
            </w:tcMar>
          </w:tcPr>
          <w:p w:rsidR="008B3B84" w:rsidRPr="00E915F4" w:rsidRDefault="008B3B84">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Accurately describe the influence of some sp</w:t>
            </w:r>
            <w:r w:rsidR="003F000A" w:rsidRPr="00E915F4">
              <w:rPr>
                <w:rFonts w:ascii="Times New Roman" w:eastAsia="Times New Roman" w:hAnsi="Times New Roman" w:cs="Times New Roman"/>
              </w:rPr>
              <w:t xml:space="preserve">ecific aspect of a </w:t>
            </w:r>
            <w:r w:rsidRPr="00E915F4">
              <w:rPr>
                <w:rFonts w:ascii="Times New Roman" w:eastAsia="Times New Roman" w:hAnsi="Times New Roman" w:cs="Times New Roman"/>
              </w:rPr>
              <w:t>social/cultural context on a particular religious text</w:t>
            </w:r>
            <w:bookmarkStart w:id="0" w:name="_GoBack"/>
            <w:bookmarkEnd w:id="0"/>
            <w:r w:rsidRPr="00E915F4">
              <w:rPr>
                <w:rFonts w:ascii="Times New Roman" w:eastAsia="Times New Roman" w:hAnsi="Times New Roman" w:cs="Times New Roman"/>
              </w:rPr>
              <w:t>, teaching, or</w:t>
            </w:r>
            <w:r w:rsidR="003F000A" w:rsidRPr="00E915F4">
              <w:rPr>
                <w:rFonts w:ascii="Times New Roman" w:eastAsia="Times New Roman" w:hAnsi="Times New Roman" w:cs="Times New Roman"/>
              </w:rPr>
              <w:t xml:space="preserve"> practice, or t</w:t>
            </w:r>
            <w:r w:rsidRPr="00E915F4">
              <w:rPr>
                <w:rFonts w:ascii="Times New Roman" w:eastAsia="Times New Roman" w:hAnsi="Times New Roman" w:cs="Times New Roman"/>
              </w:rPr>
              <w:t>he influence of religious teaching, texts, or practices on a given context.</w:t>
            </w:r>
          </w:p>
        </w:tc>
        <w:tc>
          <w:tcPr>
            <w:tcW w:w="2160"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Accurately and with some nuance, describe the process by which context and relig</w:t>
            </w:r>
            <w:r w:rsidRPr="00E915F4">
              <w:rPr>
                <w:rFonts w:ascii="Times New Roman" w:eastAsia="Times New Roman" w:hAnsi="Times New Roman" w:cs="Times New Roman"/>
              </w:rPr>
              <w:t>ious traditions influence each other (not necessarily equally), including implications emerging from that process as these are manifest on one or both sides (i.e. as changes occur within the society/culture and/or the religious tradition, texts or practice</w:t>
            </w:r>
            <w:r w:rsidRPr="00E915F4">
              <w:rPr>
                <w:rFonts w:ascii="Times New Roman" w:eastAsia="Times New Roman" w:hAnsi="Times New Roman" w:cs="Times New Roman"/>
              </w:rPr>
              <w:t>s.</w:t>
            </w:r>
          </w:p>
        </w:tc>
        <w:tc>
          <w:tcPr>
            <w:tcW w:w="2865"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 xml:space="preserve">Accurately and with consistent nuance, compare and evaluate the differing interpretations and implications of this influence as these are offered by either participants or scholars (e.g. internal or external perspectives).  </w:t>
            </w:r>
          </w:p>
        </w:tc>
        <w:tc>
          <w:tcPr>
            <w:tcW w:w="1455" w:type="dxa"/>
            <w:shd w:val="clear" w:color="auto" w:fill="auto"/>
            <w:tcMar>
              <w:top w:w="100" w:type="dxa"/>
              <w:left w:w="100" w:type="dxa"/>
              <w:bottom w:w="100" w:type="dxa"/>
              <w:right w:w="100" w:type="dxa"/>
            </w:tcMar>
          </w:tcPr>
          <w:p w:rsidR="008B3B84" w:rsidRPr="00E915F4" w:rsidRDefault="008B3B84">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B3B84" w:rsidRPr="00E915F4">
        <w:tc>
          <w:tcPr>
            <w:tcW w:w="2955" w:type="dxa"/>
            <w:shd w:val="clear" w:color="auto" w:fill="auto"/>
            <w:tcMar>
              <w:top w:w="100" w:type="dxa"/>
              <w:left w:w="100" w:type="dxa"/>
              <w:bottom w:w="100" w:type="dxa"/>
              <w:right w:w="100" w:type="dxa"/>
            </w:tcMar>
          </w:tcPr>
          <w:p w:rsidR="008B3B84" w:rsidRPr="00E915F4" w:rsidRDefault="000C042A">
            <w:pPr>
              <w:widowControl w:val="0"/>
              <w:spacing w:line="268" w:lineRule="auto"/>
              <w:rPr>
                <w:rFonts w:ascii="Times New Roman" w:eastAsia="Times New Roman" w:hAnsi="Times New Roman" w:cs="Times New Roman"/>
              </w:rPr>
            </w:pPr>
            <w:r w:rsidRPr="00E915F4">
              <w:rPr>
                <w:rFonts w:ascii="Times New Roman" w:eastAsia="Times New Roman" w:hAnsi="Times New Roman" w:cs="Times New Roman"/>
              </w:rPr>
              <w:t>Critically evaluate religious and ethical claims.</w:t>
            </w:r>
          </w:p>
          <w:p w:rsidR="008B3B84" w:rsidRPr="00E915F4" w:rsidRDefault="008B3B84">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65" w:type="dxa"/>
            <w:shd w:val="clear" w:color="auto" w:fill="auto"/>
            <w:tcMar>
              <w:top w:w="100" w:type="dxa"/>
              <w:left w:w="100" w:type="dxa"/>
              <w:bottom w:w="100" w:type="dxa"/>
              <w:right w:w="100" w:type="dxa"/>
            </w:tcMar>
          </w:tcPr>
          <w:p w:rsidR="008B3B84" w:rsidRPr="00E915F4" w:rsidRDefault="008B3B84">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Identify and explain at least one specific justification offered from within a religious tradition in support of a particular ethical position.</w:t>
            </w:r>
          </w:p>
          <w:p w:rsidR="008B3B84" w:rsidRPr="00E915F4" w:rsidRDefault="008B3B84">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t>Analyze the logic connecting religious claims an</w:t>
            </w:r>
            <w:r w:rsidRPr="00E915F4">
              <w:rPr>
                <w:rFonts w:ascii="Times New Roman" w:eastAsia="Times New Roman" w:hAnsi="Times New Roman" w:cs="Times New Roman"/>
              </w:rPr>
              <w:t xml:space="preserve">d ethical positions; i.e. Identify the underlying presuppositions and religious sources (e.g. scripture, tradition, reason, </w:t>
            </w:r>
            <w:proofErr w:type="gramStart"/>
            <w:r w:rsidRPr="00E915F4">
              <w:rPr>
                <w:rFonts w:ascii="Times New Roman" w:eastAsia="Times New Roman" w:hAnsi="Times New Roman" w:cs="Times New Roman"/>
              </w:rPr>
              <w:t>experience</w:t>
            </w:r>
            <w:proofErr w:type="gramEnd"/>
            <w:r w:rsidRPr="00E915F4">
              <w:rPr>
                <w:rFonts w:ascii="Times New Roman" w:eastAsia="Times New Roman" w:hAnsi="Times New Roman" w:cs="Times New Roman"/>
              </w:rPr>
              <w:t xml:space="preserve">) </w:t>
            </w:r>
            <w:r w:rsidRPr="00E915F4">
              <w:rPr>
                <w:rFonts w:ascii="Times New Roman" w:eastAsia="Times New Roman" w:hAnsi="Times New Roman" w:cs="Times New Roman"/>
              </w:rPr>
              <w:lastRenderedPageBreak/>
              <w:t xml:space="preserve">and the logic by which they are deployed to justify an ethical position.  </w:t>
            </w:r>
          </w:p>
        </w:tc>
        <w:tc>
          <w:tcPr>
            <w:tcW w:w="2865" w:type="dxa"/>
            <w:shd w:val="clear" w:color="auto" w:fill="auto"/>
            <w:tcMar>
              <w:top w:w="100" w:type="dxa"/>
              <w:left w:w="100" w:type="dxa"/>
              <w:bottom w:w="100" w:type="dxa"/>
              <w:right w:w="100" w:type="dxa"/>
            </w:tcMar>
          </w:tcPr>
          <w:p w:rsidR="008B3B84" w:rsidRPr="00E915F4" w:rsidRDefault="000C042A">
            <w:pPr>
              <w:widowControl w:val="0"/>
              <w:pBdr>
                <w:top w:val="nil"/>
                <w:left w:val="nil"/>
                <w:bottom w:val="nil"/>
                <w:right w:val="nil"/>
                <w:between w:val="nil"/>
              </w:pBdr>
              <w:spacing w:line="240" w:lineRule="auto"/>
              <w:rPr>
                <w:rFonts w:ascii="Times New Roman" w:eastAsia="Times New Roman" w:hAnsi="Times New Roman" w:cs="Times New Roman"/>
              </w:rPr>
            </w:pPr>
            <w:r w:rsidRPr="00E915F4">
              <w:rPr>
                <w:rFonts w:ascii="Times New Roman" w:eastAsia="Times New Roman" w:hAnsi="Times New Roman" w:cs="Times New Roman"/>
              </w:rPr>
              <w:lastRenderedPageBreak/>
              <w:t>Broaden and deepen the analysis by evaluating</w:t>
            </w:r>
            <w:r w:rsidRPr="00E915F4">
              <w:rPr>
                <w:rFonts w:ascii="Times New Roman" w:eastAsia="Times New Roman" w:hAnsi="Times New Roman" w:cs="Times New Roman"/>
              </w:rPr>
              <w:t xml:space="preserve"> the social, political, economic, philosophical, or theological implications of these arguments. </w:t>
            </w:r>
          </w:p>
        </w:tc>
        <w:tc>
          <w:tcPr>
            <w:tcW w:w="1455" w:type="dxa"/>
            <w:shd w:val="clear" w:color="auto" w:fill="auto"/>
            <w:tcMar>
              <w:top w:w="100" w:type="dxa"/>
              <w:left w:w="100" w:type="dxa"/>
              <w:bottom w:w="100" w:type="dxa"/>
              <w:right w:w="100" w:type="dxa"/>
            </w:tcMar>
          </w:tcPr>
          <w:p w:rsidR="008B3B84" w:rsidRPr="00E915F4" w:rsidRDefault="008B3B84" w:rsidP="003F000A">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8B3B84" w:rsidRPr="00E915F4" w:rsidRDefault="008B3B84">
      <w:pPr>
        <w:spacing w:after="160" w:line="314" w:lineRule="auto"/>
        <w:ind w:right="1200"/>
        <w:rPr>
          <w:rFonts w:ascii="Times New Roman" w:eastAsia="Times New Roman" w:hAnsi="Times New Roman" w:cs="Times New Roman"/>
        </w:rPr>
      </w:pPr>
    </w:p>
    <w:p w:rsidR="003F000A" w:rsidRPr="00E915F4" w:rsidRDefault="003F000A" w:rsidP="003F000A">
      <w:pPr>
        <w:rPr>
          <w:rFonts w:ascii="Times New Roman" w:eastAsia="Times New Roman" w:hAnsi="Times New Roman" w:cs="Times New Roman"/>
        </w:rPr>
      </w:pPr>
      <w:r w:rsidRPr="00E915F4">
        <w:rPr>
          <w:rFonts w:ascii="Times New Roman" w:eastAsia="Times New Roman" w:hAnsi="Times New Roman" w:cs="Times New Roman"/>
        </w:rPr>
        <w:t>Rubric Information:</w:t>
      </w:r>
    </w:p>
    <w:p w:rsidR="003F000A" w:rsidRPr="00E915F4" w:rsidRDefault="003F000A" w:rsidP="003F000A">
      <w:pPr>
        <w:rPr>
          <w:rFonts w:ascii="Times New Roman" w:eastAsia="Times New Roman" w:hAnsi="Times New Roman" w:cs="Times New Roman"/>
        </w:rPr>
      </w:pPr>
    </w:p>
    <w:p w:rsidR="003F000A" w:rsidRPr="00E915F4" w:rsidRDefault="003F000A" w:rsidP="003F000A">
      <w:pPr>
        <w:numPr>
          <w:ilvl w:val="0"/>
          <w:numId w:val="2"/>
        </w:numPr>
        <w:rPr>
          <w:rFonts w:ascii="Times New Roman" w:eastAsia="Times New Roman" w:hAnsi="Times New Roman" w:cs="Times New Roman"/>
        </w:rPr>
      </w:pPr>
      <w:r w:rsidRPr="00E915F4">
        <w:rPr>
          <w:rFonts w:ascii="Times New Roman" w:eastAsia="Times New Roman" w:hAnsi="Times New Roman" w:cs="Times New Roman"/>
        </w:rPr>
        <w:t>“Beginning” meets the benchmark for General Education. It may or may not meet the expectations of a particular course.</w:t>
      </w:r>
    </w:p>
    <w:p w:rsidR="003F000A" w:rsidRPr="00E915F4" w:rsidRDefault="003F000A" w:rsidP="003F000A">
      <w:pPr>
        <w:numPr>
          <w:ilvl w:val="0"/>
          <w:numId w:val="2"/>
        </w:numPr>
        <w:rPr>
          <w:rFonts w:ascii="Times New Roman" w:eastAsia="Times New Roman" w:hAnsi="Times New Roman" w:cs="Times New Roman"/>
        </w:rPr>
      </w:pPr>
      <w:r w:rsidRPr="00E915F4">
        <w:rPr>
          <w:rFonts w:ascii="Times New Roman" w:eastAsia="Times New Roman" w:hAnsi="Times New Roman" w:cs="Times New Roman"/>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p>
    <w:p w:rsidR="003F000A" w:rsidRPr="00E915F4" w:rsidRDefault="003F000A" w:rsidP="003F000A">
      <w:pPr>
        <w:numPr>
          <w:ilvl w:val="0"/>
          <w:numId w:val="2"/>
        </w:numPr>
        <w:rPr>
          <w:rFonts w:ascii="Times New Roman" w:eastAsia="Times New Roman" w:hAnsi="Times New Roman" w:cs="Times New Roman"/>
        </w:rPr>
      </w:pPr>
      <w:r w:rsidRPr="00E915F4">
        <w:rPr>
          <w:rFonts w:ascii="Times New Roman" w:eastAsia="Times New Roman" w:hAnsi="Times New Roman" w:cs="Times New Roman"/>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8B3B84" w:rsidRPr="00E915F4" w:rsidRDefault="008B3B84" w:rsidP="003F000A">
      <w:pPr>
        <w:rPr>
          <w:rFonts w:ascii="Times New Roman" w:eastAsia="Times New Roman" w:hAnsi="Times New Roman" w:cs="Times New Roman"/>
        </w:rPr>
      </w:pPr>
    </w:p>
    <w:sectPr w:rsidR="008B3B84" w:rsidRPr="00E915F4" w:rsidSect="00E915F4">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D50B1"/>
    <w:multiLevelType w:val="multilevel"/>
    <w:tmpl w:val="B8865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84"/>
    <w:rsid w:val="000C042A"/>
    <w:rsid w:val="003F000A"/>
    <w:rsid w:val="008B3B84"/>
    <w:rsid w:val="00E9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8C5F"/>
  <w15:docId w15:val="{78C2DD8E-2A52-438E-80D5-217A74CA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91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3</cp:revision>
  <cp:lastPrinted>2019-08-06T15:48:00Z</cp:lastPrinted>
  <dcterms:created xsi:type="dcterms:W3CDTF">2019-08-06T15:47:00Z</dcterms:created>
  <dcterms:modified xsi:type="dcterms:W3CDTF">2019-08-06T21:40:00Z</dcterms:modified>
</cp:coreProperties>
</file>