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E0" w:rsidRPr="001E11B7" w:rsidRDefault="001E11B7" w:rsidP="001E11B7">
      <w:pPr>
        <w:jc w:val="center"/>
        <w:rPr>
          <w:rFonts w:ascii="Times New Roman" w:hAnsi="Times New Roman" w:cs="Times New Roman"/>
        </w:rPr>
      </w:pPr>
      <w:r w:rsidRPr="001E11B7">
        <w:rPr>
          <w:rFonts w:ascii="Times New Roman" w:hAnsi="Times New Roman" w:cs="Times New Roman"/>
        </w:rPr>
        <w:t>Humanities Rubric DRAFT</w:t>
      </w:r>
    </w:p>
    <w:p w:rsidR="001E11B7" w:rsidRPr="001E11B7" w:rsidRDefault="001E11B7" w:rsidP="001E11B7">
      <w:pPr>
        <w:jc w:val="center"/>
        <w:rPr>
          <w:rFonts w:ascii="Times New Roman" w:hAnsi="Times New Roman" w:cs="Times New Roman"/>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365"/>
        <w:gridCol w:w="2160"/>
        <w:gridCol w:w="2160"/>
        <w:gridCol w:w="2865"/>
        <w:gridCol w:w="1455"/>
      </w:tblGrid>
      <w:tr w:rsidR="004E0EE0" w:rsidRPr="001E11B7">
        <w:tc>
          <w:tcPr>
            <w:tcW w:w="2955"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SLO:</w:t>
            </w:r>
          </w:p>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Students will:</w:t>
            </w:r>
          </w:p>
        </w:tc>
        <w:tc>
          <w:tcPr>
            <w:tcW w:w="1365" w:type="dxa"/>
            <w:shd w:val="clear" w:color="auto" w:fill="auto"/>
            <w:tcMar>
              <w:top w:w="100" w:type="dxa"/>
              <w:left w:w="100" w:type="dxa"/>
              <w:bottom w:w="100" w:type="dxa"/>
              <w:right w:w="100" w:type="dxa"/>
            </w:tcMar>
          </w:tcPr>
          <w:p w:rsidR="004E0EE0" w:rsidRPr="001E11B7" w:rsidRDefault="00F31410" w:rsidP="001E11B7">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 Does not meet </w:t>
            </w:r>
            <w:r w:rsidR="001E11B7" w:rsidRPr="001E11B7">
              <w:rPr>
                <w:rFonts w:ascii="Times New Roman" w:eastAsia="Times New Roman" w:hAnsi="Times New Roman" w:cs="Times New Roman"/>
              </w:rPr>
              <w:t xml:space="preserve">General Education </w:t>
            </w:r>
            <w:r w:rsidRPr="001E11B7">
              <w:rPr>
                <w:rFonts w:ascii="Times New Roman" w:eastAsia="Times New Roman" w:hAnsi="Times New Roman" w:cs="Times New Roman"/>
              </w:rPr>
              <w:t>Proficiency</w:t>
            </w: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Beginning</w:t>
            </w:r>
          </w:p>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 Intermediate</w:t>
            </w:r>
          </w:p>
        </w:tc>
        <w:tc>
          <w:tcPr>
            <w:tcW w:w="2865"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Advanced </w:t>
            </w:r>
          </w:p>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455"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Beyond Advanced</w:t>
            </w:r>
          </w:p>
        </w:tc>
      </w:tr>
      <w:tr w:rsidR="004E0EE0" w:rsidRPr="001E11B7">
        <w:tc>
          <w:tcPr>
            <w:tcW w:w="2955" w:type="dxa"/>
            <w:shd w:val="clear" w:color="auto" w:fill="auto"/>
            <w:tcMar>
              <w:top w:w="100" w:type="dxa"/>
              <w:left w:w="100" w:type="dxa"/>
              <w:bottom w:w="100" w:type="dxa"/>
              <w:right w:w="100" w:type="dxa"/>
            </w:tcMar>
          </w:tcPr>
          <w:p w:rsidR="004E0EE0" w:rsidRPr="001E11B7" w:rsidRDefault="00F31410">
            <w:pPr>
              <w:widowControl w:val="0"/>
              <w:spacing w:line="268" w:lineRule="auto"/>
              <w:ind w:right="640"/>
              <w:rPr>
                <w:rFonts w:ascii="Times New Roman" w:eastAsia="Times New Roman" w:hAnsi="Times New Roman" w:cs="Times New Roman"/>
              </w:rPr>
            </w:pPr>
            <w:r w:rsidRPr="001E11B7">
              <w:rPr>
                <w:rFonts w:ascii="Times New Roman" w:eastAsia="Times New Roman" w:hAnsi="Times New Roman" w:cs="Times New Roman"/>
              </w:rPr>
              <w:t>Critically analyze a cultural product in its historical, intellectual, and/or cultural contexts.</w:t>
            </w:r>
          </w:p>
        </w:tc>
        <w:tc>
          <w:tcPr>
            <w:tcW w:w="1365" w:type="dxa"/>
            <w:shd w:val="clear" w:color="auto" w:fill="auto"/>
            <w:tcMar>
              <w:top w:w="100" w:type="dxa"/>
              <w:left w:w="100" w:type="dxa"/>
              <w:bottom w:w="100" w:type="dxa"/>
              <w:right w:w="100" w:type="dxa"/>
            </w:tcMar>
          </w:tcPr>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Describe a cultural product in relationship to a given historical, intellectual, and/or cultural context. </w:t>
            </w: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Independently identify one aspect </w:t>
            </w:r>
            <w:proofErr w:type="gramStart"/>
            <w:r w:rsidRPr="001E11B7">
              <w:rPr>
                <w:rFonts w:ascii="Times New Roman" w:eastAsia="Times New Roman" w:hAnsi="Times New Roman" w:cs="Times New Roman"/>
              </w:rPr>
              <w:t>of  cultural</w:t>
            </w:r>
            <w:proofErr w:type="gramEnd"/>
            <w:r w:rsidRPr="001E11B7">
              <w:rPr>
                <w:rFonts w:ascii="Times New Roman" w:eastAsia="Times New Roman" w:hAnsi="Times New Roman" w:cs="Times New Roman"/>
              </w:rPr>
              <w:t xml:space="preserve"> product’s relevant historical, intellectual, and/or cultural context and describe the product in relationship to that context. </w:t>
            </w:r>
          </w:p>
        </w:tc>
        <w:tc>
          <w:tcPr>
            <w:tcW w:w="2865" w:type="dxa"/>
            <w:shd w:val="clear" w:color="auto" w:fill="auto"/>
            <w:tcMar>
              <w:top w:w="100" w:type="dxa"/>
              <w:left w:w="100" w:type="dxa"/>
              <w:bottom w:w="100" w:type="dxa"/>
              <w:right w:w="100" w:type="dxa"/>
            </w:tcMar>
          </w:tcPr>
          <w:p w:rsidR="004E0EE0" w:rsidRPr="001E11B7" w:rsidRDefault="00F31410">
            <w:pPr>
              <w:widowControl w:val="0"/>
              <w:spacing w:line="240" w:lineRule="auto"/>
              <w:rPr>
                <w:rFonts w:ascii="Times New Roman" w:eastAsia="Times New Roman" w:hAnsi="Times New Roman" w:cs="Times New Roman"/>
              </w:rPr>
            </w:pPr>
            <w:r w:rsidRPr="001E11B7">
              <w:rPr>
                <w:rFonts w:ascii="Times New Roman" w:eastAsia="Times New Roman" w:hAnsi="Times New Roman" w:cs="Times New Roman"/>
              </w:rPr>
              <w:t>Independently identify a cultural product’s relevant historical, intellectual, and/or cultural contexts and describe how they affected the production and/or reception of the cultural product</w:t>
            </w:r>
          </w:p>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455" w:type="dxa"/>
            <w:shd w:val="clear" w:color="auto" w:fill="auto"/>
            <w:tcMar>
              <w:top w:w="100" w:type="dxa"/>
              <w:left w:w="100" w:type="dxa"/>
              <w:bottom w:w="100" w:type="dxa"/>
              <w:right w:w="100" w:type="dxa"/>
            </w:tcMar>
          </w:tcPr>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r>
      <w:tr w:rsidR="004E0EE0" w:rsidRPr="001E11B7">
        <w:tc>
          <w:tcPr>
            <w:tcW w:w="2955" w:type="dxa"/>
            <w:shd w:val="clear" w:color="auto" w:fill="auto"/>
            <w:tcMar>
              <w:top w:w="100" w:type="dxa"/>
              <w:left w:w="100" w:type="dxa"/>
              <w:bottom w:w="100" w:type="dxa"/>
              <w:right w:w="100" w:type="dxa"/>
            </w:tcMar>
          </w:tcPr>
          <w:p w:rsidR="004E0EE0" w:rsidRPr="001E11B7" w:rsidRDefault="00F31410">
            <w:pPr>
              <w:widowControl w:val="0"/>
              <w:spacing w:line="268" w:lineRule="auto"/>
              <w:rPr>
                <w:rFonts w:ascii="Times New Roman" w:eastAsia="Times New Roman" w:hAnsi="Times New Roman" w:cs="Times New Roman"/>
              </w:rPr>
            </w:pPr>
            <w:r w:rsidRPr="001E11B7">
              <w:rPr>
                <w:rFonts w:ascii="Times New Roman" w:eastAsia="Times New Roman" w:hAnsi="Times New Roman" w:cs="Times New Roman"/>
              </w:rPr>
              <w:t>Discuss the ways that humanities disciplines raise broader questions of meaning and values.</w:t>
            </w:r>
          </w:p>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65" w:type="dxa"/>
            <w:shd w:val="clear" w:color="auto" w:fill="auto"/>
            <w:tcMar>
              <w:top w:w="100" w:type="dxa"/>
              <w:left w:w="100" w:type="dxa"/>
              <w:bottom w:w="100" w:type="dxa"/>
              <w:right w:w="100" w:type="dxa"/>
            </w:tcMar>
          </w:tcPr>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Identify and explain a question about meaning or values raised by the humanities</w:t>
            </w:r>
          </w:p>
        </w:tc>
        <w:tc>
          <w:tcPr>
            <w:tcW w:w="2160"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Identify, explain, and analyze a question about meaning or values raised by the humanities</w:t>
            </w:r>
          </w:p>
        </w:tc>
        <w:tc>
          <w:tcPr>
            <w:tcW w:w="2865" w:type="dxa"/>
            <w:shd w:val="clear" w:color="auto" w:fill="auto"/>
            <w:tcMar>
              <w:top w:w="100" w:type="dxa"/>
              <w:left w:w="100" w:type="dxa"/>
              <w:bottom w:w="100" w:type="dxa"/>
              <w:right w:w="100" w:type="dxa"/>
            </w:tcMar>
          </w:tcPr>
          <w:p w:rsidR="004E0EE0" w:rsidRPr="001E11B7" w:rsidRDefault="00F31410">
            <w:pPr>
              <w:widowControl w:val="0"/>
              <w:pBdr>
                <w:top w:val="nil"/>
                <w:left w:val="nil"/>
                <w:bottom w:val="nil"/>
                <w:right w:val="nil"/>
                <w:between w:val="nil"/>
              </w:pBdr>
              <w:spacing w:line="240" w:lineRule="auto"/>
              <w:rPr>
                <w:rFonts w:ascii="Times New Roman" w:eastAsia="Times New Roman" w:hAnsi="Times New Roman" w:cs="Times New Roman"/>
              </w:rPr>
            </w:pPr>
            <w:r w:rsidRPr="001E11B7">
              <w:rPr>
                <w:rFonts w:ascii="Times New Roman" w:eastAsia="Times New Roman" w:hAnsi="Times New Roman" w:cs="Times New Roman"/>
              </w:rPr>
              <w:t xml:space="preserve">Generate a question about meaning or values raised by the humanities and offer a humanities based response  </w:t>
            </w:r>
          </w:p>
        </w:tc>
        <w:tc>
          <w:tcPr>
            <w:tcW w:w="1455" w:type="dxa"/>
            <w:shd w:val="clear" w:color="auto" w:fill="auto"/>
            <w:tcMar>
              <w:top w:w="100" w:type="dxa"/>
              <w:left w:w="100" w:type="dxa"/>
              <w:bottom w:w="100" w:type="dxa"/>
              <w:right w:w="100" w:type="dxa"/>
            </w:tcMar>
          </w:tcPr>
          <w:p w:rsidR="004E0EE0" w:rsidRPr="001E11B7" w:rsidRDefault="004E0EE0">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4E0EE0" w:rsidRPr="001E11B7" w:rsidRDefault="004E0EE0" w:rsidP="00CF39AA">
      <w:pPr>
        <w:rPr>
          <w:rFonts w:ascii="Times New Roman" w:eastAsia="Times New Roman" w:hAnsi="Times New Roman" w:cs="Times New Roman"/>
        </w:rPr>
      </w:pPr>
    </w:p>
    <w:p w:rsidR="001E11B7" w:rsidRPr="001E11B7" w:rsidRDefault="001E11B7" w:rsidP="001E11B7">
      <w:pPr>
        <w:rPr>
          <w:rFonts w:ascii="Times New Roman" w:eastAsia="Times New Roman" w:hAnsi="Times New Roman" w:cs="Times New Roman"/>
        </w:rPr>
      </w:pPr>
      <w:r w:rsidRPr="001E11B7">
        <w:rPr>
          <w:rFonts w:ascii="Times New Roman" w:eastAsia="Times New Roman" w:hAnsi="Times New Roman" w:cs="Times New Roman"/>
        </w:rPr>
        <w:t>Rubric Information:</w:t>
      </w:r>
    </w:p>
    <w:p w:rsidR="001E11B7" w:rsidRPr="001E11B7" w:rsidRDefault="001E11B7" w:rsidP="001E11B7">
      <w:pPr>
        <w:rPr>
          <w:rFonts w:ascii="Times New Roman" w:eastAsia="Times New Roman" w:hAnsi="Times New Roman" w:cs="Times New Roman"/>
        </w:rPr>
      </w:pPr>
    </w:p>
    <w:p w:rsidR="001E11B7" w:rsidRPr="00CF39AA" w:rsidRDefault="001E11B7" w:rsidP="00CF39AA">
      <w:pPr>
        <w:numPr>
          <w:ilvl w:val="0"/>
          <w:numId w:val="2"/>
        </w:numPr>
        <w:spacing w:line="240" w:lineRule="auto"/>
        <w:contextualSpacing/>
        <w:rPr>
          <w:rFonts w:ascii="Times New Roman" w:eastAsia="Times New Roman" w:hAnsi="Times New Roman" w:cs="Times New Roman"/>
        </w:rPr>
      </w:pPr>
      <w:r w:rsidRPr="001E11B7">
        <w:rPr>
          <w:rFonts w:ascii="Times New Roman" w:eastAsia="Times New Roman" w:hAnsi="Times New Roman" w:cs="Times New Roman"/>
        </w:rPr>
        <w:t>“Beginning” meets the benchmark for General Education. It may or may not meet the expectations of a particular course.</w:t>
      </w:r>
    </w:p>
    <w:p w:rsidR="001E11B7" w:rsidRPr="00CF39AA" w:rsidRDefault="001E11B7" w:rsidP="00CF39AA">
      <w:pPr>
        <w:numPr>
          <w:ilvl w:val="0"/>
          <w:numId w:val="2"/>
        </w:numPr>
        <w:spacing w:line="240" w:lineRule="auto"/>
        <w:contextualSpacing/>
        <w:rPr>
          <w:rFonts w:ascii="Times New Roman" w:eastAsia="Times New Roman" w:hAnsi="Times New Roman" w:cs="Times New Roman"/>
        </w:rPr>
      </w:pPr>
      <w:r w:rsidRPr="001E11B7">
        <w:rPr>
          <w:rFonts w:ascii="Times New Roman" w:eastAsia="Times New Roman" w:hAnsi="Times New Roman" w:cs="Times New Roman"/>
        </w:rPr>
        <w:t>Student work must meet all the criteria in a category in order to satisfy that category. If the student work is between “Beginning” and “Intermediate” (meeting all the “Beginning” criteria and achieving some, but not all, of the “Intermediate” criteria), the student work belongs in the “Beginning” category.</w:t>
      </w:r>
      <w:bookmarkStart w:id="0" w:name="_GoBack"/>
      <w:bookmarkEnd w:id="0"/>
    </w:p>
    <w:p w:rsidR="001E11B7" w:rsidRPr="001E11B7" w:rsidRDefault="001E11B7" w:rsidP="00CF39AA">
      <w:pPr>
        <w:numPr>
          <w:ilvl w:val="0"/>
          <w:numId w:val="2"/>
        </w:numPr>
        <w:spacing w:line="240" w:lineRule="auto"/>
        <w:contextualSpacing/>
        <w:rPr>
          <w:rFonts w:ascii="Times New Roman" w:eastAsia="Times New Roman" w:hAnsi="Times New Roman" w:cs="Times New Roman"/>
        </w:rPr>
      </w:pPr>
      <w:r w:rsidRPr="001E11B7">
        <w:rPr>
          <w:rFonts w:ascii="Times New Roman" w:eastAsia="Times New Roman" w:hAnsi="Times New Roman" w:cs="Times New Roman"/>
        </w:rPr>
        <w:t>This rubric does not give specific criteria for “Does not meet General Education Proficiency” and “Beyond Advanced.” If student work does not meet “Beginning,” the work “Does not meet General Education Proficiency.” If the student work meets all “Advanced” criteria and exceeds some or all of it, the student work is “Beyond Advanced.”</w:t>
      </w:r>
    </w:p>
    <w:p w:rsidR="004E0EE0" w:rsidRPr="001E11B7" w:rsidRDefault="004E0EE0" w:rsidP="00CF39AA">
      <w:pPr>
        <w:spacing w:line="240" w:lineRule="auto"/>
        <w:contextualSpacing/>
        <w:rPr>
          <w:rFonts w:ascii="Times New Roman" w:eastAsia="Times New Roman" w:hAnsi="Times New Roman" w:cs="Times New Roman"/>
        </w:rPr>
      </w:pPr>
    </w:p>
    <w:sectPr w:rsidR="004E0EE0" w:rsidRPr="001E11B7" w:rsidSect="00F31410">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34ED"/>
    <w:multiLevelType w:val="multilevel"/>
    <w:tmpl w:val="3524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303F7"/>
    <w:multiLevelType w:val="hybridMultilevel"/>
    <w:tmpl w:val="8D6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E0"/>
    <w:rsid w:val="001E11B7"/>
    <w:rsid w:val="004E0EE0"/>
    <w:rsid w:val="00CF39AA"/>
    <w:rsid w:val="00F3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D7B2"/>
  <w15:docId w15:val="{E1D6428D-F936-4A95-90AF-B4E76146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1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Ruble</dc:creator>
  <cp:lastModifiedBy>Sarah Ruble</cp:lastModifiedBy>
  <cp:revision>4</cp:revision>
  <cp:lastPrinted>2019-08-06T15:34:00Z</cp:lastPrinted>
  <dcterms:created xsi:type="dcterms:W3CDTF">2019-08-06T15:34:00Z</dcterms:created>
  <dcterms:modified xsi:type="dcterms:W3CDTF">2019-08-22T20:15:00Z</dcterms:modified>
</cp:coreProperties>
</file>