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9A" w:rsidRPr="00C61A9A" w:rsidRDefault="00C61A9A" w:rsidP="00C61A9A">
      <w:pPr>
        <w:pStyle w:val="Heading2"/>
        <w:tabs>
          <w:tab w:val="left" w:pos="476"/>
        </w:tabs>
        <w:spacing w:before="129"/>
        <w:ind w:left="0"/>
        <w:jc w:val="center"/>
        <w:rPr>
          <w:sz w:val="28"/>
          <w:szCs w:val="28"/>
        </w:rPr>
      </w:pPr>
      <w:r w:rsidRPr="00C61A9A">
        <w:rPr>
          <w:sz w:val="28"/>
          <w:szCs w:val="28"/>
        </w:rPr>
        <w:t>Global</w:t>
      </w:r>
      <w:r w:rsidRPr="00C61A9A">
        <w:rPr>
          <w:spacing w:val="2"/>
          <w:sz w:val="28"/>
          <w:szCs w:val="28"/>
        </w:rPr>
        <w:t xml:space="preserve"> </w:t>
      </w:r>
      <w:r w:rsidRPr="00C61A9A">
        <w:rPr>
          <w:sz w:val="28"/>
          <w:szCs w:val="28"/>
        </w:rPr>
        <w:t>Contexts</w:t>
      </w:r>
    </w:p>
    <w:p w:rsidR="00C61A9A" w:rsidRDefault="00C61A9A" w:rsidP="00C61A9A">
      <w:pPr>
        <w:pStyle w:val="BodyText"/>
        <w:spacing w:before="1"/>
        <w:ind w:left="0"/>
        <w:rPr>
          <w:b/>
          <w:sz w:val="24"/>
        </w:rPr>
      </w:pPr>
    </w:p>
    <w:p w:rsidR="00377DD6" w:rsidRPr="00C61A9A" w:rsidRDefault="00C61A9A" w:rsidP="00C61A9A">
      <w:pPr>
        <w:rPr>
          <w:sz w:val="24"/>
          <w:szCs w:val="24"/>
        </w:rPr>
      </w:pPr>
      <w:bookmarkStart w:id="0" w:name="_GoBack"/>
      <w:r w:rsidRPr="00C61A9A">
        <w:rPr>
          <w:sz w:val="24"/>
          <w:szCs w:val="24"/>
        </w:rPr>
        <w:t xml:space="preserve">The goal of the global contexts general education requirement is for students to gain knowledge, understanding, and skills in multiple contexts that will allow them to act as responsible global citizens. Through the study of domestic diversity, global affairs and cultures, and non-English languages and cultures, students will be immersed in courses that provide sources, experiences, and knowledge that are likely to be unfamiliar to them. Through such study students should emerge with an increased understanding and critical perspective on some aspect of diversity in the United States and some aspect of global affairs and/or cultures, and enhanced ability to engage with the world through languages and cultural perspectives other than their own. Together, the increased intercultural awareness and skills developed in such courses will help students to </w:t>
      </w:r>
      <w:bookmarkStart w:id="1" w:name="A._Global_Affairs_and_Cultures:"/>
      <w:bookmarkStart w:id="2" w:name="_bookmark70"/>
      <w:bookmarkEnd w:id="1"/>
      <w:bookmarkEnd w:id="2"/>
      <w:r w:rsidRPr="00C61A9A">
        <w:rPr>
          <w:sz w:val="24"/>
          <w:szCs w:val="24"/>
        </w:rPr>
        <w:t>better understand their place in the world and make choices that acknowledge domestic and global diversity.</w:t>
      </w:r>
      <w:bookmarkEnd w:id="0"/>
    </w:p>
    <w:sectPr w:rsidR="00377DD6" w:rsidRPr="00C61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368D0"/>
    <w:multiLevelType w:val="hybridMultilevel"/>
    <w:tmpl w:val="6C7C5DF6"/>
    <w:lvl w:ilvl="0" w:tplc="3790F978">
      <w:start w:val="1"/>
      <w:numFmt w:val="upperRoman"/>
      <w:lvlText w:val="%1."/>
      <w:lvlJc w:val="left"/>
      <w:pPr>
        <w:ind w:left="216" w:hanging="216"/>
      </w:pPr>
      <w:rPr>
        <w:rFonts w:ascii="Garamond" w:eastAsia="Garamond" w:hAnsi="Garamond" w:cs="Garamond" w:hint="default"/>
        <w:b/>
        <w:bCs/>
        <w:w w:val="100"/>
        <w:sz w:val="24"/>
        <w:szCs w:val="24"/>
      </w:rPr>
    </w:lvl>
    <w:lvl w:ilvl="1" w:tplc="3394FEF2">
      <w:numFmt w:val="bullet"/>
      <w:lvlText w:val="•"/>
      <w:lvlJc w:val="left"/>
      <w:pPr>
        <w:ind w:left="1246" w:hanging="216"/>
      </w:pPr>
      <w:rPr>
        <w:rFonts w:hint="default"/>
      </w:rPr>
    </w:lvl>
    <w:lvl w:ilvl="2" w:tplc="35FECC7C">
      <w:numFmt w:val="bullet"/>
      <w:lvlText w:val="•"/>
      <w:lvlJc w:val="left"/>
      <w:pPr>
        <w:ind w:left="2172" w:hanging="216"/>
      </w:pPr>
      <w:rPr>
        <w:rFonts w:hint="default"/>
      </w:rPr>
    </w:lvl>
    <w:lvl w:ilvl="3" w:tplc="41829554">
      <w:numFmt w:val="bullet"/>
      <w:lvlText w:val="•"/>
      <w:lvlJc w:val="left"/>
      <w:pPr>
        <w:ind w:left="3098" w:hanging="216"/>
      </w:pPr>
      <w:rPr>
        <w:rFonts w:hint="default"/>
      </w:rPr>
    </w:lvl>
    <w:lvl w:ilvl="4" w:tplc="4FB8BA20">
      <w:numFmt w:val="bullet"/>
      <w:lvlText w:val="•"/>
      <w:lvlJc w:val="left"/>
      <w:pPr>
        <w:ind w:left="4024" w:hanging="216"/>
      </w:pPr>
      <w:rPr>
        <w:rFonts w:hint="default"/>
      </w:rPr>
    </w:lvl>
    <w:lvl w:ilvl="5" w:tplc="CE7AA862">
      <w:numFmt w:val="bullet"/>
      <w:lvlText w:val="•"/>
      <w:lvlJc w:val="left"/>
      <w:pPr>
        <w:ind w:left="4950" w:hanging="216"/>
      </w:pPr>
      <w:rPr>
        <w:rFonts w:hint="default"/>
      </w:rPr>
    </w:lvl>
    <w:lvl w:ilvl="6" w:tplc="300220D4">
      <w:numFmt w:val="bullet"/>
      <w:lvlText w:val="•"/>
      <w:lvlJc w:val="left"/>
      <w:pPr>
        <w:ind w:left="5876" w:hanging="216"/>
      </w:pPr>
      <w:rPr>
        <w:rFonts w:hint="default"/>
      </w:rPr>
    </w:lvl>
    <w:lvl w:ilvl="7" w:tplc="BC2803C0">
      <w:numFmt w:val="bullet"/>
      <w:lvlText w:val="•"/>
      <w:lvlJc w:val="left"/>
      <w:pPr>
        <w:ind w:left="6802" w:hanging="216"/>
      </w:pPr>
      <w:rPr>
        <w:rFonts w:hint="default"/>
      </w:rPr>
    </w:lvl>
    <w:lvl w:ilvl="8" w:tplc="3D5C50F8">
      <w:numFmt w:val="bullet"/>
      <w:lvlText w:val="•"/>
      <w:lvlJc w:val="left"/>
      <w:pPr>
        <w:ind w:left="7728" w:hanging="2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9A"/>
    <w:rsid w:val="001F7F9B"/>
    <w:rsid w:val="004C165B"/>
    <w:rsid w:val="00C61A9A"/>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72EE"/>
  <w15:chartTrackingRefBased/>
  <w15:docId w15:val="{581A6B6F-038E-4118-8118-76D93ACB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1A9A"/>
    <w:pPr>
      <w:widowControl w:val="0"/>
      <w:autoSpaceDE w:val="0"/>
      <w:autoSpaceDN w:val="0"/>
      <w:spacing w:after="0" w:line="240" w:lineRule="auto"/>
    </w:pPr>
    <w:rPr>
      <w:rFonts w:ascii="Garamond" w:eastAsia="Garamond" w:hAnsi="Garamond" w:cs="Garamond"/>
      <w:sz w:val="22"/>
      <w:szCs w:val="22"/>
    </w:rPr>
  </w:style>
  <w:style w:type="paragraph" w:styleId="Heading2">
    <w:name w:val="heading 2"/>
    <w:basedOn w:val="Normal"/>
    <w:link w:val="Heading2Char"/>
    <w:uiPriority w:val="1"/>
    <w:qFormat/>
    <w:rsid w:val="00C61A9A"/>
    <w:pPr>
      <w:spacing w:before="100"/>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61A9A"/>
    <w:rPr>
      <w:rFonts w:ascii="Garamond" w:eastAsia="Garamond" w:hAnsi="Garamond" w:cs="Garamond"/>
      <w:b/>
      <w:bCs/>
    </w:rPr>
  </w:style>
  <w:style w:type="paragraph" w:styleId="BodyText">
    <w:name w:val="Body Text"/>
    <w:basedOn w:val="Normal"/>
    <w:link w:val="BodyTextChar"/>
    <w:uiPriority w:val="1"/>
    <w:qFormat/>
    <w:rsid w:val="00C61A9A"/>
    <w:pPr>
      <w:ind w:left="821"/>
    </w:pPr>
  </w:style>
  <w:style w:type="character" w:customStyle="1" w:styleId="BodyTextChar">
    <w:name w:val="Body Text Char"/>
    <w:basedOn w:val="DefaultParagraphFont"/>
    <w:link w:val="BodyText"/>
    <w:uiPriority w:val="1"/>
    <w:rsid w:val="00C61A9A"/>
    <w:rPr>
      <w:rFonts w:ascii="Garamond" w:eastAsia="Garamond" w:hAnsi="Garamond"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819</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2020-01-28T22:07:00Z</dcterms:created>
  <dcterms:modified xsi:type="dcterms:W3CDTF">2020-01-28T22:08:00Z</dcterms:modified>
</cp:coreProperties>
</file>