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6520" w14:textId="77777777" w:rsidR="00F4231C" w:rsidRDefault="00961923">
      <w:pPr>
        <w:jc w:val="center"/>
      </w:pPr>
      <w:bookmarkStart w:id="0" w:name="_GoBack"/>
      <w:bookmarkEnd w:id="0"/>
      <w:r>
        <w:rPr>
          <w:b/>
        </w:rPr>
        <w:t>Understanding By Design – Backwards Design Process</w:t>
      </w:r>
    </w:p>
    <w:p w14:paraId="75DB3F88" w14:textId="77777777" w:rsidR="00F4231C" w:rsidRDefault="00961923">
      <w:pPr>
        <w:jc w:val="center"/>
      </w:pPr>
      <w:r>
        <w:t>(Developed by Grant Wiggins and Jay McTighe, 2002)</w:t>
      </w:r>
    </w:p>
    <w:p w14:paraId="77214C79" w14:textId="77777777" w:rsidR="00F4231C" w:rsidRDefault="00961923">
      <w:pPr>
        <w:jc w:val="center"/>
      </w:pPr>
      <w:r>
        <w:t xml:space="preserve">First Unit in </w:t>
      </w:r>
      <w:r>
        <w:rPr>
          <w:i/>
        </w:rPr>
        <w:t>Losing My Religion</w:t>
      </w:r>
    </w:p>
    <w:p w14:paraId="537FB8C3" w14:textId="77777777" w:rsidR="00F4231C" w:rsidRDefault="00961923">
      <w:pPr>
        <w:jc w:val="center"/>
      </w:pPr>
      <w:r>
        <w:t>FTS 2018</w:t>
      </w:r>
    </w:p>
    <w:p w14:paraId="65E005F3" w14:textId="77777777" w:rsidR="00F4231C" w:rsidRDefault="00F4231C"/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4231C" w14:paraId="6CD6D5B1" w14:textId="77777777">
        <w:tc>
          <w:tcPr>
            <w:tcW w:w="8856" w:type="dxa"/>
            <w:gridSpan w:val="2"/>
            <w:shd w:val="clear" w:color="auto" w:fill="E6E6E6"/>
          </w:tcPr>
          <w:p w14:paraId="5E5137CE" w14:textId="77777777" w:rsidR="00F4231C" w:rsidRDefault="00961923">
            <w:pPr>
              <w:jc w:val="center"/>
            </w:pPr>
            <w:r>
              <w:rPr>
                <w:b/>
              </w:rPr>
              <w:t>Stage 1 – Desired Results</w:t>
            </w:r>
          </w:p>
        </w:tc>
      </w:tr>
      <w:tr w:rsidR="00F4231C" w14:paraId="3E03FFB0" w14:textId="77777777">
        <w:tc>
          <w:tcPr>
            <w:tcW w:w="8856" w:type="dxa"/>
            <w:gridSpan w:val="2"/>
          </w:tcPr>
          <w:p w14:paraId="08D0CACF" w14:textId="77777777" w:rsidR="00F4231C" w:rsidRDefault="00961923">
            <w:pPr>
              <w:numPr>
                <w:ilvl w:val="0"/>
                <w:numId w:val="1"/>
              </w:numPr>
            </w:pPr>
            <w:r>
              <w:t>FTS students will evaluate arguments and their underlying assumption from multiple perspectives</w:t>
            </w:r>
          </w:p>
          <w:p w14:paraId="4D012311" w14:textId="77777777" w:rsidR="00F4231C" w:rsidRDefault="00961923">
            <w:pPr>
              <w:numPr>
                <w:ilvl w:val="0"/>
                <w:numId w:val="1"/>
              </w:numPr>
            </w:pPr>
            <w:r>
              <w:t>Consider purpose, audience, and context when writing and speaking.</w:t>
            </w:r>
          </w:p>
          <w:p w14:paraId="3FAB2209" w14:textId="77777777" w:rsidR="00F4231C" w:rsidRDefault="00961923">
            <w:pPr>
              <w:numPr>
                <w:ilvl w:val="0"/>
                <w:numId w:val="1"/>
              </w:numPr>
            </w:pPr>
            <w:r>
              <w:t>Make and support claims when writing and speaking.</w:t>
            </w:r>
          </w:p>
          <w:p w14:paraId="23458B76" w14:textId="77777777" w:rsidR="00F4231C" w:rsidRDefault="00F4231C">
            <w:pPr>
              <w:ind w:left="1080"/>
            </w:pPr>
          </w:p>
        </w:tc>
      </w:tr>
      <w:tr w:rsidR="00F4231C" w14:paraId="2B655291" w14:textId="77777777">
        <w:tc>
          <w:tcPr>
            <w:tcW w:w="4428" w:type="dxa"/>
          </w:tcPr>
          <w:p w14:paraId="3A74EA44" w14:textId="77777777" w:rsidR="00F4231C" w:rsidRDefault="00961923">
            <w:r>
              <w:rPr>
                <w:b/>
              </w:rPr>
              <w:t>Understanding (s)/goals</w:t>
            </w:r>
          </w:p>
          <w:p w14:paraId="324BF8B0" w14:textId="77777777" w:rsidR="00F4231C" w:rsidRDefault="00961923">
            <w:r>
              <w:t>Students will understand that:</w:t>
            </w:r>
          </w:p>
          <w:p w14:paraId="27904471" w14:textId="77777777" w:rsidR="00F4231C" w:rsidRDefault="00961923">
            <w:pPr>
              <w:numPr>
                <w:ilvl w:val="0"/>
                <w:numId w:val="3"/>
              </w:numPr>
            </w:pPr>
            <w:r>
              <w:t>There are varying evaluations of the effect of religion on society.</w:t>
            </w:r>
          </w:p>
          <w:p w14:paraId="649E67FC" w14:textId="77777777" w:rsidR="00F4231C" w:rsidRDefault="00961923">
            <w:pPr>
              <w:numPr>
                <w:ilvl w:val="0"/>
                <w:numId w:val="3"/>
              </w:numPr>
            </w:pPr>
            <w:r>
              <w:t>How the rhetorical triangle can help them make persuasive arguments</w:t>
            </w:r>
          </w:p>
          <w:p w14:paraId="2C080C95" w14:textId="77777777" w:rsidR="00F4231C" w:rsidRDefault="00961923">
            <w:pPr>
              <w:numPr>
                <w:ilvl w:val="0"/>
                <w:numId w:val="3"/>
              </w:numPr>
            </w:pPr>
            <w:r>
              <w:t>What counts as good support for an argument is related to audienc</w:t>
            </w:r>
            <w:r>
              <w:t>e</w:t>
            </w:r>
          </w:p>
        </w:tc>
        <w:tc>
          <w:tcPr>
            <w:tcW w:w="4428" w:type="dxa"/>
          </w:tcPr>
          <w:p w14:paraId="4BD78865" w14:textId="77777777" w:rsidR="00F4231C" w:rsidRDefault="00961923">
            <w:r>
              <w:rPr>
                <w:b/>
              </w:rPr>
              <w:t>Essential Question(s):</w:t>
            </w:r>
          </w:p>
          <w:p w14:paraId="2698637C" w14:textId="77777777" w:rsidR="00F4231C" w:rsidRDefault="00961923">
            <w:pPr>
              <w:numPr>
                <w:ilvl w:val="0"/>
                <w:numId w:val="3"/>
              </w:numPr>
            </w:pPr>
            <w:r>
              <w:t>Can there be good without God?</w:t>
            </w:r>
          </w:p>
          <w:p w14:paraId="3F2D48E4" w14:textId="77777777" w:rsidR="00F4231C" w:rsidRDefault="00961923">
            <w:pPr>
              <w:numPr>
                <w:ilvl w:val="0"/>
                <w:numId w:val="3"/>
              </w:numPr>
            </w:pPr>
            <w:r>
              <w:t>Is religion a net positive or negative for society?</w:t>
            </w:r>
          </w:p>
          <w:p w14:paraId="47521930" w14:textId="77777777" w:rsidR="00F4231C" w:rsidRDefault="00961923">
            <w:pPr>
              <w:numPr>
                <w:ilvl w:val="0"/>
                <w:numId w:val="3"/>
              </w:numPr>
            </w:pPr>
            <w:r>
              <w:t xml:space="preserve">What is good evidence? </w:t>
            </w:r>
          </w:p>
          <w:p w14:paraId="339D0F6B" w14:textId="77777777" w:rsidR="00F4231C" w:rsidRDefault="00961923">
            <w:pPr>
              <w:numPr>
                <w:ilvl w:val="0"/>
                <w:numId w:val="3"/>
              </w:numPr>
            </w:pPr>
            <w:r>
              <w:t>How do you persuade an audience?</w:t>
            </w:r>
          </w:p>
        </w:tc>
      </w:tr>
      <w:tr w:rsidR="00F4231C" w14:paraId="136BD895" w14:textId="77777777">
        <w:tc>
          <w:tcPr>
            <w:tcW w:w="8856" w:type="dxa"/>
            <w:gridSpan w:val="2"/>
          </w:tcPr>
          <w:p w14:paraId="691D3E38" w14:textId="77777777" w:rsidR="00F4231C" w:rsidRDefault="00961923">
            <w:r>
              <w:t>Students will be able to:</w:t>
            </w:r>
          </w:p>
          <w:p w14:paraId="21E8D75E" w14:textId="77777777" w:rsidR="00F4231C" w:rsidRDefault="00961923">
            <w:pPr>
              <w:numPr>
                <w:ilvl w:val="0"/>
                <w:numId w:val="3"/>
              </w:numPr>
            </w:pPr>
            <w:r>
              <w:t xml:space="preserve">Summarize someone else’s argument and respond to it in the mode </w:t>
            </w:r>
            <w:r>
              <w:t xml:space="preserve">of </w:t>
            </w:r>
            <w:r>
              <w:rPr>
                <w:i/>
              </w:rPr>
              <w:t>They Say, I Say</w:t>
            </w:r>
            <w:r>
              <w:t>.</w:t>
            </w:r>
          </w:p>
          <w:p w14:paraId="7C9AEFA3" w14:textId="77777777" w:rsidR="00F4231C" w:rsidRDefault="00961923">
            <w:pPr>
              <w:numPr>
                <w:ilvl w:val="0"/>
                <w:numId w:val="3"/>
              </w:numPr>
            </w:pPr>
            <w:r>
              <w:t>Analyze arguments about the goods of faith and/or religion in a particular context.</w:t>
            </w:r>
          </w:p>
          <w:p w14:paraId="5EE82CC9" w14:textId="77777777" w:rsidR="00F4231C" w:rsidRDefault="00961923">
            <w:pPr>
              <w:numPr>
                <w:ilvl w:val="0"/>
                <w:numId w:val="3"/>
              </w:numPr>
            </w:pPr>
            <w:r>
              <w:t>Make a well-supported argument for a general audience (a letter to the editor)</w:t>
            </w:r>
          </w:p>
          <w:p w14:paraId="0C0AFC81" w14:textId="77777777" w:rsidR="00F4231C" w:rsidRDefault="00961923">
            <w:r>
              <w:t>Student will know:</w:t>
            </w:r>
          </w:p>
          <w:p w14:paraId="1C85A068" w14:textId="77777777" w:rsidR="00F4231C" w:rsidRDefault="00961923">
            <w:pPr>
              <w:numPr>
                <w:ilvl w:val="0"/>
                <w:numId w:val="2"/>
              </w:numPr>
            </w:pPr>
            <w:r>
              <w:t>Tillich’s definition of faith</w:t>
            </w:r>
          </w:p>
          <w:p w14:paraId="4D676A75" w14:textId="77777777" w:rsidR="00F4231C" w:rsidRDefault="00961923">
            <w:pPr>
              <w:numPr>
                <w:ilvl w:val="0"/>
                <w:numId w:val="2"/>
              </w:numPr>
            </w:pPr>
            <w:r>
              <w:t>Rhetorical Triangle</w:t>
            </w:r>
          </w:p>
        </w:tc>
      </w:tr>
      <w:tr w:rsidR="00F4231C" w14:paraId="3198DD22" w14:textId="77777777">
        <w:tc>
          <w:tcPr>
            <w:tcW w:w="8856" w:type="dxa"/>
            <w:gridSpan w:val="2"/>
            <w:shd w:val="clear" w:color="auto" w:fill="E6E6E6"/>
          </w:tcPr>
          <w:p w14:paraId="2B6089F2" w14:textId="77777777" w:rsidR="00F4231C" w:rsidRDefault="00961923">
            <w:pPr>
              <w:jc w:val="center"/>
            </w:pPr>
            <w:r>
              <w:rPr>
                <w:b/>
              </w:rPr>
              <w:t>Stage 2 – Assessment Evidence</w:t>
            </w:r>
          </w:p>
        </w:tc>
      </w:tr>
      <w:tr w:rsidR="00F4231C" w14:paraId="3120910D" w14:textId="77777777">
        <w:tc>
          <w:tcPr>
            <w:tcW w:w="4428" w:type="dxa"/>
          </w:tcPr>
          <w:p w14:paraId="5068417C" w14:textId="77777777" w:rsidR="00F4231C" w:rsidRDefault="00961923">
            <w:r>
              <w:rPr>
                <w:b/>
              </w:rPr>
              <w:t>Performance Task(s):</w:t>
            </w:r>
          </w:p>
          <w:p w14:paraId="4AA50D9C" w14:textId="77777777" w:rsidR="00F4231C" w:rsidRDefault="00961923">
            <w:pPr>
              <w:numPr>
                <w:ilvl w:val="0"/>
                <w:numId w:val="3"/>
              </w:numPr>
            </w:pPr>
            <w:r>
              <w:t xml:space="preserve">Students will write letter to the editor responding to </w:t>
            </w:r>
            <w:r>
              <w:t>the argument that faith should not be a core value at Gustavus.</w:t>
            </w:r>
          </w:p>
          <w:p w14:paraId="3907F22A" w14:textId="77777777" w:rsidR="00F4231C" w:rsidRDefault="00961923">
            <w:pPr>
              <w:numPr>
                <w:ilvl w:val="0"/>
                <w:numId w:val="3"/>
              </w:numPr>
            </w:pPr>
            <w:r>
              <w:t>Students will give “pitch” to the author of the letter.</w:t>
            </w:r>
          </w:p>
        </w:tc>
        <w:tc>
          <w:tcPr>
            <w:tcW w:w="4428" w:type="dxa"/>
          </w:tcPr>
          <w:p w14:paraId="00E1FC98" w14:textId="77777777" w:rsidR="00F4231C" w:rsidRDefault="00961923">
            <w:r>
              <w:rPr>
                <w:b/>
              </w:rPr>
              <w:t>Other Evidence:</w:t>
            </w:r>
          </w:p>
          <w:p w14:paraId="78A403B2" w14:textId="77777777" w:rsidR="00F4231C" w:rsidRDefault="00961923">
            <w:pPr>
              <w:numPr>
                <w:ilvl w:val="0"/>
                <w:numId w:val="3"/>
              </w:numPr>
            </w:pPr>
            <w:r>
              <w:t>Summary of original letter</w:t>
            </w:r>
          </w:p>
          <w:p w14:paraId="472EB183" w14:textId="77777777" w:rsidR="00F4231C" w:rsidRDefault="00961923">
            <w:pPr>
              <w:numPr>
                <w:ilvl w:val="0"/>
                <w:numId w:val="3"/>
              </w:numPr>
            </w:pPr>
            <w:r>
              <w:t xml:space="preserve">Summary of Mary Gaebler’s piece on religion at Gustavus. </w:t>
            </w:r>
          </w:p>
          <w:p w14:paraId="655CB88B" w14:textId="77777777" w:rsidR="00F4231C" w:rsidRDefault="00961923">
            <w:pPr>
              <w:numPr>
                <w:ilvl w:val="0"/>
                <w:numId w:val="3"/>
              </w:numPr>
            </w:pPr>
            <w:r>
              <w:t>Discussion of original letter and Gaebler.</w:t>
            </w:r>
          </w:p>
        </w:tc>
      </w:tr>
      <w:tr w:rsidR="00F4231C" w14:paraId="6D0AAAC2" w14:textId="77777777">
        <w:tc>
          <w:tcPr>
            <w:tcW w:w="8856" w:type="dxa"/>
            <w:gridSpan w:val="2"/>
            <w:shd w:val="clear" w:color="auto" w:fill="E6E6E6"/>
          </w:tcPr>
          <w:p w14:paraId="4969706C" w14:textId="77777777" w:rsidR="00F4231C" w:rsidRDefault="00961923">
            <w:pPr>
              <w:jc w:val="center"/>
            </w:pPr>
            <w:r>
              <w:rPr>
                <w:b/>
              </w:rPr>
              <w:t>Stage 3 – Learning Plan</w:t>
            </w:r>
          </w:p>
        </w:tc>
      </w:tr>
      <w:tr w:rsidR="00F4231C" w14:paraId="51611926" w14:textId="77777777">
        <w:tc>
          <w:tcPr>
            <w:tcW w:w="8856" w:type="dxa"/>
            <w:gridSpan w:val="2"/>
          </w:tcPr>
          <w:p w14:paraId="4D45D846" w14:textId="77777777" w:rsidR="00F4231C" w:rsidRDefault="00961923">
            <w:r>
              <w:rPr>
                <w:b/>
              </w:rPr>
              <w:t>Learning Activities:</w:t>
            </w:r>
          </w:p>
          <w:p w14:paraId="0B86E2C1" w14:textId="77777777" w:rsidR="00F4231C" w:rsidRDefault="00961923">
            <w:pPr>
              <w:numPr>
                <w:ilvl w:val="0"/>
                <w:numId w:val="4"/>
              </w:numPr>
            </w:pPr>
            <w:r>
              <w:t xml:space="preserve">Readings: Weeks (original letter), Mary Gaebler on faith at Gustavus, </w:t>
            </w:r>
            <w:r>
              <w:rPr>
                <w:i/>
              </w:rPr>
              <w:t>TSIS</w:t>
            </w:r>
          </w:p>
          <w:p w14:paraId="50B5BA1D" w14:textId="77777777" w:rsidR="00F4231C" w:rsidRDefault="00961923">
            <w:pPr>
              <w:numPr>
                <w:ilvl w:val="0"/>
                <w:numId w:val="4"/>
              </w:numPr>
            </w:pPr>
            <w:r>
              <w:t xml:space="preserve">Using </w:t>
            </w:r>
            <w:r>
              <w:rPr>
                <w:i/>
              </w:rPr>
              <w:t>TSIS</w:t>
            </w:r>
            <w:r>
              <w:t>, have students identify the “I say” and “they say” in Weeks and Gaebler (marked up documents)</w:t>
            </w:r>
          </w:p>
          <w:p w14:paraId="66B1C69F" w14:textId="77777777" w:rsidR="00F4231C" w:rsidRDefault="00961923">
            <w:pPr>
              <w:numPr>
                <w:ilvl w:val="0"/>
                <w:numId w:val="4"/>
              </w:numPr>
            </w:pPr>
            <w:r>
              <w:t>In class, discuss how authors use the “they say”</w:t>
            </w:r>
          </w:p>
          <w:p w14:paraId="4D1DA4AB" w14:textId="77777777" w:rsidR="00F4231C" w:rsidRDefault="00961923">
            <w:pPr>
              <w:numPr>
                <w:ilvl w:val="0"/>
                <w:numId w:val="4"/>
              </w:numPr>
            </w:pPr>
            <w:r>
              <w:t>Discuss rhetorical triangle</w:t>
            </w:r>
          </w:p>
          <w:p w14:paraId="054304F9" w14:textId="77777777" w:rsidR="00F4231C" w:rsidRDefault="00961923">
            <w:pPr>
              <w:numPr>
                <w:ilvl w:val="1"/>
                <w:numId w:val="4"/>
              </w:numPr>
            </w:pPr>
            <w:r>
              <w:t>Put Weeks and Gaebler on triangle</w:t>
            </w:r>
          </w:p>
          <w:p w14:paraId="7722778E" w14:textId="77777777" w:rsidR="00F4231C" w:rsidRDefault="00961923">
            <w:pPr>
              <w:numPr>
                <w:ilvl w:val="1"/>
                <w:numId w:val="4"/>
              </w:numPr>
            </w:pPr>
            <w:r>
              <w:t>Use Writing Commons on Rhetorical Situation: Madam</w:t>
            </w:r>
            <w:r>
              <w:t>e Moneybags exercise</w:t>
            </w:r>
          </w:p>
          <w:p w14:paraId="00517E26" w14:textId="77777777" w:rsidR="00F4231C" w:rsidRDefault="00961923">
            <w:pPr>
              <w:numPr>
                <w:ilvl w:val="0"/>
                <w:numId w:val="4"/>
              </w:numPr>
            </w:pPr>
            <w:r>
              <w:t xml:space="preserve">Introduce summarizing: </w:t>
            </w:r>
            <w:r>
              <w:rPr>
                <w:i/>
              </w:rPr>
              <w:t>TSIS</w:t>
            </w:r>
            <w:r>
              <w:t xml:space="preserve"> and Writing Commons exercise with Gaebler</w:t>
            </w:r>
          </w:p>
        </w:tc>
      </w:tr>
    </w:tbl>
    <w:p w14:paraId="150E9A21" w14:textId="77777777" w:rsidR="00F4231C" w:rsidRDefault="00F4231C"/>
    <w:sectPr w:rsidR="00F4231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E99"/>
    <w:multiLevelType w:val="multilevel"/>
    <w:tmpl w:val="2E64091C"/>
    <w:lvl w:ilvl="0">
      <w:start w:val="1"/>
      <w:numFmt w:val="bullet"/>
      <w:lvlText w:val="●"/>
      <w:lvlJc w:val="left"/>
      <w:pPr>
        <w:ind w:left="720" w:hanging="64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623DE5"/>
    <w:multiLevelType w:val="multilevel"/>
    <w:tmpl w:val="9C3E7C5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3998434A"/>
    <w:multiLevelType w:val="multilevel"/>
    <w:tmpl w:val="56F20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7787E9B"/>
    <w:multiLevelType w:val="multilevel"/>
    <w:tmpl w:val="B1687A7E"/>
    <w:lvl w:ilvl="0">
      <w:start w:val="1"/>
      <w:numFmt w:val="bullet"/>
      <w:lvlText w:val="●"/>
      <w:lvlJc w:val="left"/>
      <w:pPr>
        <w:ind w:left="720" w:hanging="64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1C"/>
    <w:rsid w:val="00961923"/>
    <w:rsid w:val="00F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6A1B"/>
  <w15:docId w15:val="{E8319DD4-4F5E-4116-B3E0-A63A004C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Ruble</dc:creator>
  <cp:lastModifiedBy>Sarah Ruble</cp:lastModifiedBy>
  <cp:revision>2</cp:revision>
  <dcterms:created xsi:type="dcterms:W3CDTF">2020-08-15T15:16:00Z</dcterms:created>
  <dcterms:modified xsi:type="dcterms:W3CDTF">2020-08-15T15:16:00Z</dcterms:modified>
</cp:coreProperties>
</file>