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ED6" w:rsidRPr="00F43AD0" w:rsidRDefault="00270ED6">
      <w:pPr>
        <w:rPr>
          <w:rFonts w:ascii="Times New Roman" w:hAnsi="Times New Roman" w:cs="Times New Roman"/>
        </w:rPr>
      </w:pPr>
    </w:p>
    <w:p w:rsidR="00270ED6" w:rsidRPr="00F43AD0" w:rsidRDefault="00F43AD0" w:rsidP="00F43AD0">
      <w:pPr>
        <w:jc w:val="center"/>
        <w:rPr>
          <w:rFonts w:ascii="Times New Roman" w:hAnsi="Times New Roman" w:cs="Times New Roman"/>
        </w:rPr>
      </w:pPr>
      <w:r w:rsidRPr="00F43AD0">
        <w:rPr>
          <w:rFonts w:ascii="Times New Roman" w:hAnsi="Times New Roman" w:cs="Times New Roman"/>
        </w:rPr>
        <w:t>Arts Rubric DRAFT</w:t>
      </w:r>
    </w:p>
    <w:p w:rsidR="00270ED6" w:rsidRPr="00F43AD0" w:rsidRDefault="00270ED6">
      <w:pPr>
        <w:rPr>
          <w:rFonts w:ascii="Times New Roman" w:hAnsi="Times New Roman" w:cs="Times New Roman"/>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2160"/>
        <w:gridCol w:w="2160"/>
        <w:gridCol w:w="2160"/>
        <w:gridCol w:w="2160"/>
        <w:gridCol w:w="2160"/>
      </w:tblGrid>
      <w:tr w:rsidR="00270ED6" w:rsidRPr="00F43AD0">
        <w:tc>
          <w:tcPr>
            <w:tcW w:w="2160" w:type="dxa"/>
            <w:shd w:val="clear" w:color="auto" w:fill="auto"/>
            <w:tcMar>
              <w:top w:w="100" w:type="dxa"/>
              <w:left w:w="100" w:type="dxa"/>
              <w:bottom w:w="100" w:type="dxa"/>
              <w:right w:w="100" w:type="dxa"/>
            </w:tcMar>
          </w:tcPr>
          <w:p w:rsidR="00CC017E"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SLO</w:t>
            </w:r>
          </w:p>
          <w:p w:rsidR="00CC017E" w:rsidRDefault="00CC017E">
            <w:pPr>
              <w:widowControl w:val="0"/>
              <w:pBdr>
                <w:top w:val="nil"/>
                <w:left w:val="nil"/>
                <w:bottom w:val="nil"/>
                <w:right w:val="nil"/>
                <w:between w:val="nil"/>
              </w:pBdr>
              <w:spacing w:line="240" w:lineRule="auto"/>
              <w:rPr>
                <w:rFonts w:ascii="Times New Roman" w:hAnsi="Times New Roman" w:cs="Times New Roman"/>
              </w:rPr>
            </w:pPr>
          </w:p>
          <w:p w:rsidR="00CC017E" w:rsidRPr="00F43AD0" w:rsidRDefault="00CC017E">
            <w:pPr>
              <w:widowControl w:val="0"/>
              <w:pBdr>
                <w:top w:val="nil"/>
                <w:left w:val="nil"/>
                <w:bottom w:val="nil"/>
                <w:right w:val="nil"/>
                <w:between w:val="nil"/>
              </w:pBdr>
              <w:spacing w:line="240" w:lineRule="auto"/>
              <w:rPr>
                <w:rFonts w:ascii="Times New Roman" w:hAnsi="Times New Roman" w:cs="Times New Roman"/>
              </w:rPr>
            </w:pPr>
            <w:r>
              <w:rPr>
                <w:rFonts w:ascii="Times New Roman" w:hAnsi="Times New Roman" w:cs="Times New Roman"/>
              </w:rPr>
              <w:t>Students will:</w:t>
            </w:r>
          </w:p>
        </w:tc>
        <w:tc>
          <w:tcPr>
            <w:tcW w:w="2160" w:type="dxa"/>
            <w:shd w:val="clear" w:color="auto" w:fill="auto"/>
            <w:tcMar>
              <w:top w:w="100" w:type="dxa"/>
              <w:left w:w="100" w:type="dxa"/>
              <w:bottom w:w="100" w:type="dxa"/>
              <w:right w:w="100" w:type="dxa"/>
            </w:tcMar>
          </w:tcPr>
          <w:p w:rsidR="00270ED6" w:rsidRPr="00F43AD0" w:rsidRDefault="00F43AD0" w:rsidP="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 Does not meet General Education Proficiency</w:t>
            </w: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Beginning</w:t>
            </w:r>
          </w:p>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 Intermediate</w:t>
            </w: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Advanced </w:t>
            </w:r>
          </w:p>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Beyond Advanced</w:t>
            </w:r>
          </w:p>
        </w:tc>
      </w:tr>
      <w:tr w:rsidR="00270ED6" w:rsidRPr="00F43AD0">
        <w:tc>
          <w:tcPr>
            <w:tcW w:w="2160" w:type="dxa"/>
            <w:shd w:val="clear" w:color="auto" w:fill="auto"/>
            <w:tcMar>
              <w:top w:w="100" w:type="dxa"/>
              <w:left w:w="100" w:type="dxa"/>
              <w:bottom w:w="100" w:type="dxa"/>
              <w:right w:w="100" w:type="dxa"/>
            </w:tcMar>
          </w:tcPr>
          <w:p w:rsidR="00270ED6" w:rsidRPr="00F43AD0" w:rsidRDefault="00F43AD0">
            <w:pPr>
              <w:widowControl w:val="0"/>
              <w:spacing w:line="268" w:lineRule="auto"/>
              <w:rPr>
                <w:rFonts w:ascii="Times New Roman" w:hAnsi="Times New Roman" w:cs="Times New Roman"/>
              </w:rPr>
            </w:pPr>
            <w:r w:rsidRPr="00F43AD0">
              <w:rPr>
                <w:rFonts w:ascii="Times New Roman" w:hAnsi="Times New Roman" w:cs="Times New Roman"/>
              </w:rPr>
              <w:t>Analyze enduring and contemporary questions or challenges through the lens of the arts.</w:t>
            </w:r>
          </w:p>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 xml:space="preserve">Using discipline-specific vocabulary, accurately articulate how an enduring and contemporary question or challenge is </w:t>
            </w:r>
            <w:r w:rsidRPr="00F43AD0">
              <w:rPr>
                <w:rFonts w:ascii="Times New Roman" w:hAnsi="Times New Roman" w:cs="Times New Roman"/>
                <w:i/>
              </w:rPr>
              <w:t>reflected</w:t>
            </w:r>
            <w:r w:rsidRPr="00F43AD0">
              <w:rPr>
                <w:rFonts w:ascii="Times New Roman" w:hAnsi="Times New Roman" w:cs="Times New Roman"/>
              </w:rPr>
              <w:t xml:space="preserve"> and/or </w:t>
            </w:r>
            <w:r w:rsidRPr="00F43AD0">
              <w:rPr>
                <w:rFonts w:ascii="Times New Roman" w:hAnsi="Times New Roman" w:cs="Times New Roman"/>
                <w:i/>
              </w:rPr>
              <w:t xml:space="preserve">interpreted </w:t>
            </w:r>
            <w:r w:rsidRPr="00F43AD0">
              <w:rPr>
                <w:rFonts w:ascii="Times New Roman" w:hAnsi="Times New Roman" w:cs="Times New Roman"/>
              </w:rPr>
              <w:t>in a work of art.</w:t>
            </w:r>
          </w:p>
        </w:tc>
        <w:tc>
          <w:tcPr>
            <w:tcW w:w="2160" w:type="dxa"/>
            <w:shd w:val="clear" w:color="auto" w:fill="auto"/>
            <w:tcMar>
              <w:top w:w="100" w:type="dxa"/>
              <w:left w:w="100" w:type="dxa"/>
              <w:bottom w:w="100" w:type="dxa"/>
              <w:right w:w="100" w:type="dxa"/>
            </w:tcMar>
          </w:tcPr>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 xml:space="preserve">Using discipline-specific vocabulary, articulate how an enduring and contemporary question or challenge is </w:t>
            </w:r>
            <w:r w:rsidRPr="00F43AD0">
              <w:rPr>
                <w:rFonts w:ascii="Times New Roman" w:hAnsi="Times New Roman" w:cs="Times New Roman"/>
                <w:i/>
              </w:rPr>
              <w:t>reflected</w:t>
            </w:r>
            <w:r w:rsidRPr="00F43AD0">
              <w:rPr>
                <w:rFonts w:ascii="Times New Roman" w:hAnsi="Times New Roman" w:cs="Times New Roman"/>
              </w:rPr>
              <w:t xml:space="preserve"> and/or </w:t>
            </w:r>
            <w:r w:rsidRPr="00F43AD0">
              <w:rPr>
                <w:rFonts w:ascii="Times New Roman" w:hAnsi="Times New Roman" w:cs="Times New Roman"/>
                <w:i/>
              </w:rPr>
              <w:t xml:space="preserve">interpreted </w:t>
            </w:r>
            <w:r w:rsidRPr="00F43AD0">
              <w:rPr>
                <w:rFonts w:ascii="Times New Roman" w:hAnsi="Times New Roman" w:cs="Times New Roman"/>
              </w:rPr>
              <w:t>in a work of art, its relation to the culture that created</w:t>
            </w:r>
          </w:p>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it, and its relevance to the</w:t>
            </w:r>
          </w:p>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larger human experience.</w:t>
            </w:r>
          </w:p>
        </w:tc>
        <w:tc>
          <w:tcPr>
            <w:tcW w:w="2160" w:type="dxa"/>
            <w:shd w:val="clear" w:color="auto" w:fill="auto"/>
            <w:tcMar>
              <w:top w:w="100" w:type="dxa"/>
              <w:left w:w="100" w:type="dxa"/>
              <w:bottom w:w="100" w:type="dxa"/>
              <w:right w:w="100" w:type="dxa"/>
            </w:tcMar>
          </w:tcPr>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 xml:space="preserve">Using discipline-specific vocabulary, articulate, with nuance, how an enduring and contemporary question or challenge is </w:t>
            </w:r>
            <w:r w:rsidRPr="00F43AD0">
              <w:rPr>
                <w:rFonts w:ascii="Times New Roman" w:hAnsi="Times New Roman" w:cs="Times New Roman"/>
                <w:i/>
              </w:rPr>
              <w:t>reflected</w:t>
            </w:r>
            <w:r w:rsidRPr="00F43AD0">
              <w:rPr>
                <w:rFonts w:ascii="Times New Roman" w:hAnsi="Times New Roman" w:cs="Times New Roman"/>
              </w:rPr>
              <w:t xml:space="preserve"> and/or </w:t>
            </w:r>
            <w:r w:rsidRPr="00F43AD0">
              <w:rPr>
                <w:rFonts w:ascii="Times New Roman" w:hAnsi="Times New Roman" w:cs="Times New Roman"/>
                <w:i/>
              </w:rPr>
              <w:t xml:space="preserve">interpreted, </w:t>
            </w:r>
            <w:r w:rsidRPr="00F43AD0">
              <w:rPr>
                <w:rFonts w:ascii="Times New Roman" w:hAnsi="Times New Roman" w:cs="Times New Roman"/>
              </w:rPr>
              <w:t>its relation to the culture that created</w:t>
            </w:r>
          </w:p>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it, and its relevance to the</w:t>
            </w:r>
          </w:p>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larger human experience.</w:t>
            </w:r>
          </w:p>
        </w:tc>
        <w:tc>
          <w:tcPr>
            <w:tcW w:w="2160" w:type="dxa"/>
            <w:shd w:val="clear" w:color="auto" w:fill="auto"/>
            <w:tcMar>
              <w:top w:w="100" w:type="dxa"/>
              <w:left w:w="100" w:type="dxa"/>
              <w:bottom w:w="100" w:type="dxa"/>
              <w:right w:w="100" w:type="dxa"/>
            </w:tcMar>
          </w:tcPr>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r>
      <w:tr w:rsidR="00270ED6" w:rsidRPr="00F43AD0">
        <w:tc>
          <w:tcPr>
            <w:tcW w:w="2160" w:type="dxa"/>
            <w:shd w:val="clear" w:color="auto" w:fill="auto"/>
            <w:tcMar>
              <w:top w:w="100" w:type="dxa"/>
              <w:left w:w="100" w:type="dxa"/>
              <w:bottom w:w="100" w:type="dxa"/>
              <w:right w:w="100" w:type="dxa"/>
            </w:tcMar>
          </w:tcPr>
          <w:p w:rsidR="00270ED6" w:rsidRPr="00F43AD0" w:rsidRDefault="00F43AD0">
            <w:pPr>
              <w:widowControl w:val="0"/>
              <w:spacing w:line="268" w:lineRule="auto"/>
              <w:rPr>
                <w:rFonts w:ascii="Times New Roman" w:hAnsi="Times New Roman" w:cs="Times New Roman"/>
              </w:rPr>
            </w:pPr>
            <w:r w:rsidRPr="00F43AD0">
              <w:rPr>
                <w:rFonts w:ascii="Times New Roman" w:hAnsi="Times New Roman" w:cs="Times New Roman"/>
              </w:rPr>
              <w:t>Create, perform, and communicate about the arts to an audience through written, spoken, and/or embodied creative expression</w:t>
            </w:r>
          </w:p>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c>
          <w:tcPr>
            <w:tcW w:w="2160" w:type="dxa"/>
            <w:shd w:val="clear" w:color="auto" w:fill="auto"/>
            <w:tcMar>
              <w:top w:w="100" w:type="dxa"/>
              <w:left w:w="100" w:type="dxa"/>
              <w:bottom w:w="100" w:type="dxa"/>
              <w:right w:w="100" w:type="dxa"/>
            </w:tcMar>
          </w:tcPr>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Students exhibit an emerging vision, style, or viewpoint in the creation, performance, or explication of a work of art for presentation.</w:t>
            </w:r>
          </w:p>
        </w:tc>
        <w:tc>
          <w:tcPr>
            <w:tcW w:w="2160" w:type="dxa"/>
            <w:shd w:val="clear" w:color="auto" w:fill="auto"/>
            <w:tcMar>
              <w:top w:w="100" w:type="dxa"/>
              <w:left w:w="100" w:type="dxa"/>
              <w:bottom w:w="100" w:type="dxa"/>
              <w:right w:w="100" w:type="dxa"/>
            </w:tcMar>
          </w:tcPr>
          <w:p w:rsidR="00270ED6" w:rsidRPr="00F43AD0" w:rsidRDefault="00F43AD0">
            <w:pPr>
              <w:widowControl w:val="0"/>
              <w:spacing w:line="240" w:lineRule="auto"/>
              <w:rPr>
                <w:rFonts w:ascii="Times New Roman" w:hAnsi="Times New Roman" w:cs="Times New Roman"/>
              </w:rPr>
            </w:pPr>
            <w:r w:rsidRPr="00F43AD0">
              <w:rPr>
                <w:rFonts w:ascii="Times New Roman" w:hAnsi="Times New Roman" w:cs="Times New Roman"/>
              </w:rPr>
              <w:t>Students exhibit a clear vision, style, or viewpoint in the purposeful creation, performance, or explication of a work of art for presentation.</w:t>
            </w:r>
          </w:p>
        </w:tc>
        <w:tc>
          <w:tcPr>
            <w:tcW w:w="2160" w:type="dxa"/>
            <w:shd w:val="clear" w:color="auto" w:fill="auto"/>
            <w:tcMar>
              <w:top w:w="100" w:type="dxa"/>
              <w:left w:w="100" w:type="dxa"/>
              <w:bottom w:w="100" w:type="dxa"/>
              <w:right w:w="100" w:type="dxa"/>
            </w:tcMar>
          </w:tcPr>
          <w:p w:rsidR="00270ED6" w:rsidRPr="00F43AD0" w:rsidRDefault="00F43AD0">
            <w:pPr>
              <w:widowControl w:val="0"/>
              <w:pBdr>
                <w:top w:val="nil"/>
                <w:left w:val="nil"/>
                <w:bottom w:val="nil"/>
                <w:right w:val="nil"/>
                <w:between w:val="nil"/>
              </w:pBdr>
              <w:spacing w:line="240" w:lineRule="auto"/>
              <w:rPr>
                <w:rFonts w:ascii="Times New Roman" w:hAnsi="Times New Roman" w:cs="Times New Roman"/>
              </w:rPr>
            </w:pPr>
            <w:r w:rsidRPr="00F43AD0">
              <w:rPr>
                <w:rFonts w:ascii="Times New Roman" w:hAnsi="Times New Roman" w:cs="Times New Roman"/>
              </w:rPr>
              <w:t>Students exhibit an original vision, style, or viewpoint in the purposeful creation, performance, or explication of a work of art for presentation.</w:t>
            </w:r>
          </w:p>
        </w:tc>
        <w:tc>
          <w:tcPr>
            <w:tcW w:w="2160" w:type="dxa"/>
            <w:shd w:val="clear" w:color="auto" w:fill="auto"/>
            <w:tcMar>
              <w:top w:w="100" w:type="dxa"/>
              <w:left w:w="100" w:type="dxa"/>
              <w:bottom w:w="100" w:type="dxa"/>
              <w:right w:w="100" w:type="dxa"/>
            </w:tcMar>
          </w:tcPr>
          <w:p w:rsidR="00270ED6" w:rsidRPr="00F43AD0" w:rsidRDefault="00270ED6">
            <w:pPr>
              <w:widowControl w:val="0"/>
              <w:pBdr>
                <w:top w:val="nil"/>
                <w:left w:val="nil"/>
                <w:bottom w:val="nil"/>
                <w:right w:val="nil"/>
                <w:between w:val="nil"/>
              </w:pBdr>
              <w:spacing w:line="240" w:lineRule="auto"/>
              <w:rPr>
                <w:rFonts w:ascii="Times New Roman" w:hAnsi="Times New Roman" w:cs="Times New Roman"/>
              </w:rPr>
            </w:pPr>
          </w:p>
        </w:tc>
      </w:tr>
    </w:tbl>
    <w:p w:rsidR="00F43AD0" w:rsidRDefault="00F43AD0">
      <w:pPr>
        <w:spacing w:after="160" w:line="314" w:lineRule="auto"/>
        <w:ind w:right="1200"/>
        <w:rPr>
          <w:rFonts w:ascii="Times New Roman" w:hAnsi="Times New Roman" w:cs="Times New Roman"/>
          <w:b/>
        </w:rPr>
      </w:pPr>
    </w:p>
    <w:p w:rsidR="00F43AD0" w:rsidRPr="00FA5555" w:rsidRDefault="00FA5555" w:rsidP="00F43AD0">
      <w:pPr>
        <w:rPr>
          <w:rFonts w:ascii="Times New Roman" w:hAnsi="Times New Roman" w:cs="Times New Roman"/>
          <w:b/>
        </w:rPr>
      </w:pPr>
      <w:r>
        <w:rPr>
          <w:rFonts w:ascii="Times New Roman" w:hAnsi="Times New Roman" w:cs="Times New Roman"/>
          <w:sz w:val="24"/>
          <w:szCs w:val="24"/>
        </w:rPr>
        <w:t>Rubric Information:</w:t>
      </w:r>
      <w:bookmarkStart w:id="0" w:name="_GoBack"/>
      <w:bookmarkEnd w:id="0"/>
    </w:p>
    <w:p w:rsidR="00F43AD0" w:rsidRPr="00F43AD0" w:rsidRDefault="00F43AD0" w:rsidP="00FA5555">
      <w:pPr>
        <w:pStyle w:val="ListParagraph"/>
        <w:numPr>
          <w:ilvl w:val="0"/>
          <w:numId w:val="2"/>
        </w:numPr>
        <w:spacing w:line="240" w:lineRule="auto"/>
        <w:rPr>
          <w:rFonts w:ascii="Times New Roman" w:hAnsi="Times New Roman" w:cs="Times New Roman"/>
          <w:sz w:val="24"/>
          <w:szCs w:val="24"/>
        </w:rPr>
      </w:pPr>
      <w:r w:rsidRPr="00F43AD0">
        <w:rPr>
          <w:rFonts w:ascii="Times New Roman" w:hAnsi="Times New Roman" w:cs="Times New Roman"/>
          <w:sz w:val="24"/>
          <w:szCs w:val="24"/>
        </w:rPr>
        <w:lastRenderedPageBreak/>
        <w:t>“Beginning” meets the benchmark for General Education. It may or may not meet the expectations of a particular course.</w:t>
      </w:r>
    </w:p>
    <w:p w:rsidR="00F43AD0" w:rsidRPr="00F43AD0" w:rsidRDefault="00F43AD0" w:rsidP="00FA5555">
      <w:pPr>
        <w:spacing w:line="240" w:lineRule="auto"/>
        <w:contextualSpacing/>
        <w:rPr>
          <w:rFonts w:ascii="Times New Roman" w:hAnsi="Times New Roman" w:cs="Times New Roman"/>
          <w:sz w:val="24"/>
          <w:szCs w:val="24"/>
        </w:rPr>
      </w:pPr>
    </w:p>
    <w:p w:rsidR="00F43AD0" w:rsidRPr="00F43AD0" w:rsidRDefault="00F43AD0" w:rsidP="00FA5555">
      <w:pPr>
        <w:pStyle w:val="ListParagraph"/>
        <w:numPr>
          <w:ilvl w:val="0"/>
          <w:numId w:val="2"/>
        </w:numPr>
        <w:spacing w:line="240" w:lineRule="auto"/>
        <w:rPr>
          <w:rFonts w:ascii="Times New Roman" w:hAnsi="Times New Roman" w:cs="Times New Roman"/>
          <w:sz w:val="24"/>
          <w:szCs w:val="24"/>
        </w:rPr>
      </w:pPr>
      <w:r w:rsidRPr="00F43AD0">
        <w:rPr>
          <w:rFonts w:ascii="Times New Roman" w:hAnsi="Times New Roman" w:cs="Times New Roman"/>
          <w:sz w:val="24"/>
          <w:szCs w:val="24"/>
        </w:rPr>
        <w:t>Student work must meet all the criteria in a category in order to satisfy that category. If the student work is between “Beginning” and “Intermediate” (meeting all the “Beginning” criteria and achieving some, but not all, of the “Intermediate” criteria), the student work belongs in the “Beginning” category.</w:t>
      </w:r>
    </w:p>
    <w:p w:rsidR="00F43AD0" w:rsidRPr="00F43AD0" w:rsidRDefault="00F43AD0" w:rsidP="00FA5555">
      <w:pPr>
        <w:spacing w:line="240" w:lineRule="auto"/>
        <w:contextualSpacing/>
        <w:rPr>
          <w:rFonts w:ascii="Times New Roman" w:hAnsi="Times New Roman" w:cs="Times New Roman"/>
          <w:sz w:val="24"/>
          <w:szCs w:val="24"/>
        </w:rPr>
      </w:pPr>
    </w:p>
    <w:p w:rsidR="00F43AD0" w:rsidRPr="00F43AD0" w:rsidRDefault="00F43AD0" w:rsidP="00FA5555">
      <w:pPr>
        <w:pStyle w:val="ListParagraph"/>
        <w:numPr>
          <w:ilvl w:val="0"/>
          <w:numId w:val="2"/>
        </w:numPr>
        <w:spacing w:line="240" w:lineRule="auto"/>
        <w:rPr>
          <w:rFonts w:ascii="Times New Roman" w:hAnsi="Times New Roman" w:cs="Times New Roman"/>
          <w:sz w:val="24"/>
          <w:szCs w:val="24"/>
        </w:rPr>
      </w:pPr>
      <w:r w:rsidRPr="00F43AD0">
        <w:rPr>
          <w:rFonts w:ascii="Times New Roman" w:hAnsi="Times New Roman" w:cs="Times New Roman"/>
          <w:sz w:val="24"/>
          <w:szCs w:val="24"/>
        </w:rPr>
        <w:t>This rubric does not give specific criteria for “Does not meet General Education Proficiency” and “Beyond Advanced.” If student work does not meet “Beginning,” the work “Does not meet General Education Proficiency.” If the student work meets all “Advanced” criteria and exceeds some or all of it, the student work is “Beyond Advanced.”</w:t>
      </w:r>
    </w:p>
    <w:sectPr w:rsidR="00F43AD0" w:rsidRPr="00F43AD0" w:rsidSect="007D2259">
      <w:pgSz w:w="15840" w:h="12240" w:orient="landscape"/>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02F3E"/>
    <w:multiLevelType w:val="multilevel"/>
    <w:tmpl w:val="245E7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6303F7"/>
    <w:multiLevelType w:val="hybridMultilevel"/>
    <w:tmpl w:val="8D6A8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ED6"/>
    <w:rsid w:val="00270ED6"/>
    <w:rsid w:val="007467EE"/>
    <w:rsid w:val="007D2259"/>
    <w:rsid w:val="00CC017E"/>
    <w:rsid w:val="00F43AD0"/>
    <w:rsid w:val="00FA5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87DCE"/>
  <w15:docId w15:val="{43722FE2-6232-41CE-A7C7-97ECFDE2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43AD0"/>
    <w:pPr>
      <w:ind w:left="720"/>
      <w:contextualSpacing/>
    </w:pPr>
  </w:style>
  <w:style w:type="paragraph" w:styleId="BalloonText">
    <w:name w:val="Balloon Text"/>
    <w:basedOn w:val="Normal"/>
    <w:link w:val="BalloonTextChar"/>
    <w:uiPriority w:val="99"/>
    <w:semiHidden/>
    <w:unhideWhenUsed/>
    <w:rsid w:val="007D22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Gustavus Adolphus College</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Ruble</dc:creator>
  <cp:lastModifiedBy>Sarah Ruble</cp:lastModifiedBy>
  <cp:revision>5</cp:revision>
  <cp:lastPrinted>2019-08-06T15:28:00Z</cp:lastPrinted>
  <dcterms:created xsi:type="dcterms:W3CDTF">2019-08-06T15:22:00Z</dcterms:created>
  <dcterms:modified xsi:type="dcterms:W3CDTF">2019-08-22T20:13:00Z</dcterms:modified>
</cp:coreProperties>
</file>